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宋体" w:hAnsi="宋体" w:cs="宋体"/>
          <w:sz w:val="44"/>
          <w:szCs w:val="44"/>
        </w:rPr>
      </w:pPr>
      <w:bookmarkStart w:id="0" w:name="_GoBack"/>
      <w:bookmarkEnd w:id="0"/>
      <w:r>
        <w:rPr>
          <w:rFonts w:hint="eastAsia" w:ascii="宋体" w:hAnsi="宋体" w:cs="宋体"/>
          <w:b/>
          <w:bCs/>
          <w:sz w:val="44"/>
          <w:szCs w:val="44"/>
        </w:rPr>
        <w:t>水利局水行政执法服务指南</w:t>
      </w:r>
    </w:p>
    <w:tbl>
      <w:tblPr>
        <w:tblStyle w:val="4"/>
        <w:tblpPr w:leftFromText="180" w:rightFromText="180" w:vertAnchor="text" w:horzAnchor="page" w:tblpX="1713" w:tblpY="744"/>
        <w:tblOverlap w:val="never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26"/>
        <w:gridCol w:w="6334"/>
      </w:tblGrid>
      <w:tr>
        <w:trPr>
          <w:trHeight w:val="1182" w:hRule="atLeast"/>
        </w:trPr>
        <w:tc>
          <w:tcPr>
            <w:tcW w:w="2526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事项名称</w:t>
            </w:r>
          </w:p>
        </w:tc>
        <w:tc>
          <w:tcPr>
            <w:tcW w:w="6334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行政检查</w:t>
            </w:r>
          </w:p>
        </w:tc>
      </w:tr>
      <w:tr>
        <w:trPr>
          <w:trHeight w:val="1182" w:hRule="atLeast"/>
        </w:trPr>
        <w:tc>
          <w:tcPr>
            <w:tcW w:w="2526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实施主体</w:t>
            </w:r>
          </w:p>
        </w:tc>
        <w:tc>
          <w:tcPr>
            <w:tcW w:w="6334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新乐</w:t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t>市水利局</w:t>
            </w:r>
          </w:p>
        </w:tc>
      </w:tr>
      <w:tr>
        <w:trPr>
          <w:trHeight w:val="90" w:hRule="atLeast"/>
        </w:trPr>
        <w:tc>
          <w:tcPr>
            <w:tcW w:w="2526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检查范围</w:t>
            </w:r>
          </w:p>
        </w:tc>
        <w:tc>
          <w:tcPr>
            <w:tcW w:w="6334" w:type="dxa"/>
            <w:noWrap w:val="0"/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行政主管相对人</w:t>
            </w:r>
          </w:p>
        </w:tc>
      </w:tr>
      <w:tr>
        <w:trPr>
          <w:trHeight w:val="2743" w:hRule="atLeast"/>
        </w:trPr>
        <w:tc>
          <w:tcPr>
            <w:tcW w:w="2526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检查依据</w:t>
            </w:r>
          </w:p>
        </w:tc>
        <w:tc>
          <w:tcPr>
            <w:tcW w:w="6334" w:type="dxa"/>
            <w:noWrap w:val="0"/>
            <w:vAlign w:val="top"/>
          </w:tcPr>
          <w:p>
            <w:pPr>
              <w:jc w:val="left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《中华人民共和国水法》《中华人民共和国水土保持法》《中华人民共和国防洪法》《中华人民共和国行政强制法》及其他行政法规、地方性法规、规章。</w:t>
            </w:r>
          </w:p>
        </w:tc>
      </w:tr>
      <w:tr>
        <w:trPr>
          <w:trHeight w:val="1182" w:hRule="atLeast"/>
        </w:trPr>
        <w:tc>
          <w:tcPr>
            <w:tcW w:w="2526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检查流程</w:t>
            </w:r>
          </w:p>
        </w:tc>
        <w:tc>
          <w:tcPr>
            <w:tcW w:w="6334" w:type="dxa"/>
            <w:noWrap w:val="0"/>
            <w:vAlign w:val="top"/>
          </w:tcPr>
          <w:p>
            <w:pPr>
              <w:jc w:val="left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书面检查、现场检查、抽查</w:t>
            </w:r>
          </w:p>
        </w:tc>
      </w:tr>
      <w:tr>
        <w:trPr>
          <w:trHeight w:val="1182" w:hRule="atLeast"/>
        </w:trPr>
        <w:tc>
          <w:tcPr>
            <w:tcW w:w="2526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 xml:space="preserve">检查期限 </w:t>
            </w:r>
          </w:p>
        </w:tc>
        <w:tc>
          <w:tcPr>
            <w:tcW w:w="6334" w:type="dxa"/>
            <w:noWrap w:val="0"/>
            <w:vAlign w:val="top"/>
          </w:tcPr>
          <w:p>
            <w:pPr>
              <w:jc w:val="left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依据检查方案规定时限</w:t>
            </w:r>
          </w:p>
        </w:tc>
      </w:tr>
      <w:tr>
        <w:trPr>
          <w:trHeight w:val="1377" w:hRule="atLeast"/>
        </w:trPr>
        <w:tc>
          <w:tcPr>
            <w:tcW w:w="2526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公开方式</w:t>
            </w:r>
          </w:p>
        </w:tc>
        <w:tc>
          <w:tcPr>
            <w:tcW w:w="6334" w:type="dxa"/>
            <w:noWrap w:val="0"/>
            <w:vAlign w:val="top"/>
          </w:tcPr>
          <w:p>
            <w:pPr>
              <w:jc w:val="left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在</w:t>
            </w: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新乐</w:t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t>市水利局网公开检查结果</w:t>
            </w:r>
          </w:p>
        </w:tc>
      </w:tr>
      <w:tr>
        <w:trPr>
          <w:trHeight w:val="2071" w:hRule="atLeast"/>
        </w:trPr>
        <w:tc>
          <w:tcPr>
            <w:tcW w:w="2526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承办机构及</w:t>
            </w:r>
          </w:p>
          <w:p>
            <w:pPr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联系电话</w:t>
            </w:r>
          </w:p>
        </w:tc>
        <w:tc>
          <w:tcPr>
            <w:tcW w:w="6334" w:type="dxa"/>
            <w:noWrap w:val="0"/>
            <w:vAlign w:val="top"/>
          </w:tcPr>
          <w:p>
            <w:pPr>
              <w:jc w:val="left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承办机构：水利局</w:t>
            </w: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股</w:t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t>（</w:t>
            </w: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队</w:t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t>）</w:t>
            </w:r>
          </w:p>
          <w:p>
            <w:pPr>
              <w:jc w:val="left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承办地址：</w:t>
            </w: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礼堂街</w:t>
            </w: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63</w:t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t>号</w:t>
            </w:r>
          </w:p>
          <w:p>
            <w:pPr>
              <w:jc w:val="left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联系电话：</w:t>
            </w: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88581343</w:t>
            </w:r>
          </w:p>
        </w:tc>
      </w:tr>
    </w:tbl>
    <w:p>
      <w:pPr>
        <w:jc w:val="center"/>
        <w:rPr>
          <w:rFonts w:hint="eastAsia" w:ascii="宋体" w:hAnsi="宋体" w:cs="宋体"/>
          <w:sz w:val="44"/>
          <w:szCs w:val="44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</w:t>
      </w:r>
      <w:r>
        <w:rPr>
          <w:rFonts w:hint="eastAsia" w:ascii="宋体" w:hAnsi="宋体" w:cs="宋体"/>
          <w:b/>
          <w:bCs/>
          <w:sz w:val="44"/>
          <w:szCs w:val="44"/>
        </w:rPr>
        <w:t>水行政检查事项服务指南</w:t>
      </w:r>
    </w:p>
    <w:p>
      <w:pPr>
        <w:jc w:val="center"/>
        <w:rPr>
          <w:rFonts w:hint="eastAsia" w:ascii="仿宋" w:hAnsi="仿宋" w:eastAsia="仿宋" w:cs="仿宋"/>
          <w:sz w:val="32"/>
          <w:szCs w:val="32"/>
        </w:rPr>
      </w:pPr>
    </w:p>
    <w:p>
      <w:pPr>
        <w:jc w:val="center"/>
        <w:rPr>
          <w:rFonts w:hint="eastAsia" w:ascii="宋体" w:hAnsi="宋体" w:cs="宋体"/>
          <w:sz w:val="44"/>
          <w:szCs w:val="44"/>
        </w:rPr>
      </w:pPr>
    </w:p>
    <w:p>
      <w:pPr>
        <w:jc w:val="center"/>
        <w:rPr>
          <w:rFonts w:hint="eastAsia"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水行政处罚事项服务指南</w:t>
      </w:r>
    </w:p>
    <w:tbl>
      <w:tblPr>
        <w:tblStyle w:val="4"/>
        <w:tblpPr w:leftFromText="180" w:rightFromText="180" w:vertAnchor="text" w:horzAnchor="page" w:tblpX="1641" w:tblpY="326"/>
        <w:tblOverlap w:val="never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26"/>
        <w:gridCol w:w="6334"/>
      </w:tblGrid>
      <w:tr>
        <w:trPr>
          <w:trHeight w:val="639" w:hRule="atLeast"/>
        </w:trPr>
        <w:tc>
          <w:tcPr>
            <w:tcW w:w="2526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案件来源</w:t>
            </w:r>
          </w:p>
        </w:tc>
        <w:tc>
          <w:tcPr>
            <w:tcW w:w="6334" w:type="dxa"/>
            <w:noWrap w:val="0"/>
            <w:vAlign w:val="top"/>
          </w:tcPr>
          <w:p>
            <w:pPr>
              <w:jc w:val="left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群众举报、巡查、检查发现、上级交办</w:t>
            </w:r>
          </w:p>
        </w:tc>
      </w:tr>
      <w:tr>
        <w:trPr>
          <w:trHeight w:val="672" w:hRule="atLeast"/>
        </w:trPr>
        <w:tc>
          <w:tcPr>
            <w:tcW w:w="2526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事项名称</w:t>
            </w:r>
          </w:p>
        </w:tc>
        <w:tc>
          <w:tcPr>
            <w:tcW w:w="6334" w:type="dxa"/>
            <w:noWrap w:val="0"/>
            <w:vAlign w:val="top"/>
          </w:tcPr>
          <w:p>
            <w:pPr>
              <w:jc w:val="left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水行政处罚</w:t>
            </w:r>
          </w:p>
        </w:tc>
      </w:tr>
      <w:tr>
        <w:trPr>
          <w:trHeight w:val="689" w:hRule="atLeast"/>
        </w:trPr>
        <w:tc>
          <w:tcPr>
            <w:tcW w:w="2526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实施主体</w:t>
            </w:r>
          </w:p>
        </w:tc>
        <w:tc>
          <w:tcPr>
            <w:tcW w:w="6334" w:type="dxa"/>
            <w:noWrap w:val="0"/>
            <w:vAlign w:val="top"/>
          </w:tcPr>
          <w:p>
            <w:pPr>
              <w:jc w:val="left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新乐</w:t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t>市水利局</w:t>
            </w:r>
          </w:p>
        </w:tc>
      </w:tr>
      <w:tr>
        <w:trPr>
          <w:trHeight w:val="1350" w:hRule="atLeast"/>
        </w:trPr>
        <w:tc>
          <w:tcPr>
            <w:tcW w:w="2526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受案范围</w:t>
            </w:r>
          </w:p>
        </w:tc>
        <w:tc>
          <w:tcPr>
            <w:tcW w:w="6334" w:type="dxa"/>
            <w:noWrap w:val="0"/>
            <w:vAlign w:val="top"/>
          </w:tcPr>
          <w:p>
            <w:pPr>
              <w:jc w:val="left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auto"/>
                <w:sz w:val="32"/>
                <w:szCs w:val="32"/>
                <w:lang w:eastAsia="zh-CN"/>
              </w:rPr>
              <w:t>新乐市辖区范围</w:t>
            </w:r>
          </w:p>
        </w:tc>
      </w:tr>
      <w:tr>
        <w:trPr>
          <w:trHeight w:val="2743" w:hRule="atLeast"/>
        </w:trPr>
        <w:tc>
          <w:tcPr>
            <w:tcW w:w="2526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检查依据</w:t>
            </w:r>
          </w:p>
        </w:tc>
        <w:tc>
          <w:tcPr>
            <w:tcW w:w="6334" w:type="dxa"/>
            <w:noWrap w:val="0"/>
            <w:vAlign w:val="top"/>
          </w:tcPr>
          <w:p>
            <w:pPr>
              <w:jc w:val="left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《中华人民共和国水法》《中华人民共和国水土保持法》《中华人民共和国防洪法》《中华人民共和国行政强制法》及其他行政法规、地方性法规、规章。</w:t>
            </w:r>
          </w:p>
        </w:tc>
      </w:tr>
      <w:tr>
        <w:trPr>
          <w:trHeight w:val="545" w:hRule="atLeast"/>
        </w:trPr>
        <w:tc>
          <w:tcPr>
            <w:tcW w:w="2526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处罚流程</w:t>
            </w:r>
          </w:p>
        </w:tc>
        <w:tc>
          <w:tcPr>
            <w:tcW w:w="6334" w:type="dxa"/>
            <w:noWrap w:val="0"/>
            <w:vAlign w:val="top"/>
          </w:tcPr>
          <w:p>
            <w:pPr>
              <w:jc w:val="left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简易程序：违法事实确凿并有法律依据，对公民处以五十元以下、对法人或者其他组织处以一千元以下罚款或者获警告的，可以当场作出水行政处罚决定。</w:t>
            </w:r>
          </w:p>
        </w:tc>
      </w:tr>
      <w:tr>
        <w:trPr>
          <w:trHeight w:val="1182" w:hRule="atLeast"/>
        </w:trPr>
        <w:tc>
          <w:tcPr>
            <w:tcW w:w="2526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 xml:space="preserve">处罚种类 </w:t>
            </w:r>
          </w:p>
        </w:tc>
        <w:tc>
          <w:tcPr>
            <w:tcW w:w="6334" w:type="dxa"/>
            <w:noWrap w:val="0"/>
            <w:vAlign w:val="top"/>
          </w:tcPr>
          <w:p>
            <w:pPr>
              <w:jc w:val="left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警告、罚款、没收违法所得、吊销许可证、法律法规规定的其他水行政处罚。</w:t>
            </w:r>
          </w:p>
        </w:tc>
      </w:tr>
      <w:tr>
        <w:trPr>
          <w:trHeight w:val="2071" w:hRule="atLeast"/>
        </w:trPr>
        <w:tc>
          <w:tcPr>
            <w:tcW w:w="2526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承办机构及</w:t>
            </w:r>
          </w:p>
          <w:p>
            <w:pPr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联系电话</w:t>
            </w:r>
          </w:p>
        </w:tc>
        <w:tc>
          <w:tcPr>
            <w:tcW w:w="6334" w:type="dxa"/>
            <w:noWrap w:val="0"/>
            <w:vAlign w:val="top"/>
          </w:tcPr>
          <w:p>
            <w:pPr>
              <w:jc w:val="left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承办机构：水利局</w:t>
            </w: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股</w:t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t>（</w:t>
            </w: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队</w:t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t>）</w:t>
            </w:r>
          </w:p>
          <w:p>
            <w:pPr>
              <w:jc w:val="left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承办地址：</w:t>
            </w: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礼堂街</w:t>
            </w: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63</w:t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t>号</w:t>
            </w:r>
          </w:p>
          <w:p>
            <w:pPr>
              <w:jc w:val="left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联系电话：</w:t>
            </w: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88581343</w:t>
            </w:r>
          </w:p>
        </w:tc>
      </w:tr>
    </w:tbl>
    <w:p>
      <w:pPr>
        <w:jc w:val="center"/>
        <w:rPr>
          <w:rFonts w:hint="eastAsia"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水行政强制事项服务指南</w:t>
      </w:r>
    </w:p>
    <w:tbl>
      <w:tblPr>
        <w:tblStyle w:val="4"/>
        <w:tblpPr w:leftFromText="180" w:rightFromText="180" w:vertAnchor="text" w:horzAnchor="page" w:tblpX="1612" w:tblpY="79"/>
        <w:tblOverlap w:val="never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26"/>
        <w:gridCol w:w="6334"/>
      </w:tblGrid>
      <w:tr>
        <w:trPr>
          <w:trHeight w:val="639" w:hRule="atLeast"/>
        </w:trPr>
        <w:tc>
          <w:tcPr>
            <w:tcW w:w="2526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案件来源</w:t>
            </w:r>
          </w:p>
        </w:tc>
        <w:tc>
          <w:tcPr>
            <w:tcW w:w="6334" w:type="dxa"/>
            <w:noWrap w:val="0"/>
            <w:vAlign w:val="top"/>
          </w:tcPr>
          <w:p>
            <w:pPr>
              <w:jc w:val="left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群众举报、巡查、检查发现、上级交办</w:t>
            </w:r>
          </w:p>
        </w:tc>
      </w:tr>
      <w:tr>
        <w:trPr>
          <w:trHeight w:val="672" w:hRule="atLeast"/>
        </w:trPr>
        <w:tc>
          <w:tcPr>
            <w:tcW w:w="2526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事项名称</w:t>
            </w:r>
          </w:p>
        </w:tc>
        <w:tc>
          <w:tcPr>
            <w:tcW w:w="6334" w:type="dxa"/>
            <w:noWrap w:val="0"/>
            <w:vAlign w:val="top"/>
          </w:tcPr>
          <w:p>
            <w:pPr>
              <w:jc w:val="left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行政强制</w:t>
            </w:r>
          </w:p>
        </w:tc>
      </w:tr>
      <w:tr>
        <w:trPr>
          <w:trHeight w:val="689" w:hRule="atLeast"/>
        </w:trPr>
        <w:tc>
          <w:tcPr>
            <w:tcW w:w="2526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实施主体</w:t>
            </w:r>
          </w:p>
        </w:tc>
        <w:tc>
          <w:tcPr>
            <w:tcW w:w="6334" w:type="dxa"/>
            <w:noWrap w:val="0"/>
            <w:vAlign w:val="top"/>
          </w:tcPr>
          <w:p>
            <w:pPr>
              <w:jc w:val="left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新乐</w:t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t>市水利局</w:t>
            </w:r>
          </w:p>
        </w:tc>
      </w:tr>
      <w:tr>
        <w:trPr>
          <w:trHeight w:val="1350" w:hRule="atLeast"/>
        </w:trPr>
        <w:tc>
          <w:tcPr>
            <w:tcW w:w="2526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受案范围</w:t>
            </w:r>
          </w:p>
        </w:tc>
        <w:tc>
          <w:tcPr>
            <w:tcW w:w="6334" w:type="dxa"/>
            <w:noWrap w:val="0"/>
            <w:vAlign w:val="top"/>
          </w:tcPr>
          <w:p>
            <w:pPr>
              <w:jc w:val="left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auto"/>
                <w:sz w:val="32"/>
                <w:szCs w:val="32"/>
                <w:lang w:eastAsia="zh-CN"/>
              </w:rPr>
              <w:t>新乐市辖区范围</w:t>
            </w:r>
          </w:p>
        </w:tc>
      </w:tr>
      <w:tr>
        <w:trPr>
          <w:trHeight w:val="2743" w:hRule="atLeast"/>
        </w:trPr>
        <w:tc>
          <w:tcPr>
            <w:tcW w:w="2526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检查依据</w:t>
            </w:r>
          </w:p>
        </w:tc>
        <w:tc>
          <w:tcPr>
            <w:tcW w:w="6334" w:type="dxa"/>
            <w:noWrap w:val="0"/>
            <w:vAlign w:val="top"/>
          </w:tcPr>
          <w:p>
            <w:pPr>
              <w:jc w:val="left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《中华人民共和国水法》《中华人民共和国水土保持法》《中华人民共和国防洪法》《中华人民共和国行政强制法》及其他行政法规、地方性法规、规章。</w:t>
            </w:r>
          </w:p>
        </w:tc>
      </w:tr>
      <w:tr>
        <w:trPr>
          <w:trHeight w:val="545" w:hRule="atLeast"/>
        </w:trPr>
        <w:tc>
          <w:tcPr>
            <w:tcW w:w="2526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强制流程</w:t>
            </w:r>
          </w:p>
        </w:tc>
        <w:tc>
          <w:tcPr>
            <w:tcW w:w="6334" w:type="dxa"/>
            <w:noWrap w:val="0"/>
            <w:vAlign w:val="top"/>
          </w:tcPr>
          <w:p>
            <w:pPr>
              <w:jc w:val="left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流程图</w:t>
            </w:r>
          </w:p>
        </w:tc>
      </w:tr>
      <w:tr>
        <w:trPr>
          <w:trHeight w:val="1182" w:hRule="atLeast"/>
        </w:trPr>
        <w:tc>
          <w:tcPr>
            <w:tcW w:w="2526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 xml:space="preserve">强制种类 </w:t>
            </w:r>
          </w:p>
        </w:tc>
        <w:tc>
          <w:tcPr>
            <w:tcW w:w="6334" w:type="dxa"/>
            <w:noWrap w:val="0"/>
            <w:vAlign w:val="top"/>
          </w:tcPr>
          <w:p>
            <w:pPr>
              <w:jc w:val="left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（一）查封扣押实施违法行为的工具及施工机械、设备等；（二）水保项目代履行（三）拆除或封闭取水井</w:t>
            </w:r>
          </w:p>
        </w:tc>
      </w:tr>
      <w:tr>
        <w:trPr>
          <w:trHeight w:val="2071" w:hRule="atLeast"/>
        </w:trPr>
        <w:tc>
          <w:tcPr>
            <w:tcW w:w="2526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强制方法</w:t>
            </w:r>
          </w:p>
        </w:tc>
        <w:tc>
          <w:tcPr>
            <w:tcW w:w="6334" w:type="dxa"/>
            <w:noWrap w:val="0"/>
            <w:vAlign w:val="top"/>
          </w:tcPr>
          <w:p>
            <w:pPr>
              <w:jc w:val="left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（一）加处罚款或者滞纳金；（二）拍卖或者依法处理查封；（三）排除妨碍、恢复原状（四）代履行（五）其他强制执行方式。</w:t>
            </w:r>
          </w:p>
        </w:tc>
      </w:tr>
      <w:tr>
        <w:trPr>
          <w:trHeight w:val="2071" w:hRule="atLeast"/>
        </w:trPr>
        <w:tc>
          <w:tcPr>
            <w:tcW w:w="2526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承办机构及</w:t>
            </w:r>
          </w:p>
          <w:p>
            <w:pPr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联系电话</w:t>
            </w:r>
          </w:p>
        </w:tc>
        <w:tc>
          <w:tcPr>
            <w:tcW w:w="6334" w:type="dxa"/>
            <w:noWrap w:val="0"/>
            <w:vAlign w:val="top"/>
          </w:tcPr>
          <w:p>
            <w:pPr>
              <w:jc w:val="left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承办机构：水利局</w:t>
            </w: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股</w:t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t>（</w:t>
            </w: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队</w:t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t>）</w:t>
            </w:r>
          </w:p>
          <w:p>
            <w:pPr>
              <w:jc w:val="left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承办地址：</w:t>
            </w: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礼堂街</w:t>
            </w: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63</w:t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t>号</w:t>
            </w:r>
          </w:p>
          <w:p>
            <w:pPr>
              <w:jc w:val="left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联系电话：</w:t>
            </w: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88581343</w:t>
            </w:r>
          </w:p>
        </w:tc>
      </w:tr>
    </w:tbl>
    <w:p>
      <w:pPr>
        <w:tabs>
          <w:tab w:val="left" w:pos="1225"/>
        </w:tabs>
        <w:jc w:val="left"/>
        <w:rPr>
          <w:rFonts w:hint="eastAsia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BkMjJiZmI2OGY0MDc2NDhiNmIyOTI0NzgyNjhhM2UifQ=="/>
  </w:docVars>
  <w:rsids>
    <w:rsidRoot w:val="00172A27"/>
    <w:rsid w:val="01556953"/>
    <w:rsid w:val="2D9A265E"/>
    <w:rsid w:val="316472A7"/>
    <w:rsid w:val="7E2A5F22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widowControl w:val="0"/>
      <w:jc w:val="both"/>
    </w:pPr>
    <w:rPr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uiPriority w:val="0"/>
  </w:style>
  <w:style w:type="table" w:default="1" w:styleId="4">
    <w:name w:val="Normal Table"/>
    <w:semiHidden/>
    <w:uiPriority w:val="0"/>
    <w:tblPr>
      <w:tblStyle w:val="4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6"/>
    <w:uiPriority w:val="0"/>
    <w:pPr>
      <w:tabs>
        <w:tab w:val="center" w:pos="4153"/>
        <w:tab w:val="right" w:pos="8306"/>
      </w:tabs>
      <w:snapToGrid w:val="0"/>
      <w:jc w:val="left"/>
    </w:pPr>
    <w:rPr>
      <w:kern w:val="2"/>
      <w:sz w:val="18"/>
      <w:szCs w:val="18"/>
    </w:rPr>
  </w:style>
  <w:style w:type="paragraph" w:styleId="3">
    <w:name w:val="header"/>
    <w:basedOn w:val="1"/>
    <w:link w:val="7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kern w:val="2"/>
      <w:sz w:val="18"/>
      <w:szCs w:val="18"/>
    </w:rPr>
  </w:style>
  <w:style w:type="character" w:customStyle="1" w:styleId="6">
    <w:name w:val="页脚 Char Char"/>
    <w:basedOn w:val="5"/>
    <w:link w:val="2"/>
    <w:uiPriority w:val="0"/>
    <w:rPr>
      <w:kern w:val="2"/>
      <w:sz w:val="18"/>
      <w:szCs w:val="18"/>
    </w:rPr>
  </w:style>
  <w:style w:type="character" w:customStyle="1" w:styleId="7">
    <w:name w:val="页眉 Char Char"/>
    <w:basedOn w:val="5"/>
    <w:link w:val="3"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P R C</Company>
  <Pages>3</Pages>
  <Words>779</Words>
  <Characters>803</Characters>
  <Lines>7</Lines>
  <Paragraphs>2</Paragraphs>
  <TotalTime>0</TotalTime>
  <ScaleCrop>false</ScaleCrop>
  <LinksUpToDate>false</LinksUpToDate>
  <CharactersWithSpaces>807</CharactersWithSpaces>
  <Application>WPS Office_11.8.2.12195_F1E327BC-269C-435d-A152-05C5408002CA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lenovo</dc:creator>
  <cp:lastModifiedBy>ღKing、帅</cp:lastModifiedBy>
  <cp:lastPrinted>2019-05-22T03:20:00Z</cp:lastPrinted>
  <dcterms:modified xsi:type="dcterms:W3CDTF">2024-06-11T01:33:52Z</dcterms:modified>
  <dc:title>水利局水行政执法服务指南</dc:title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2052-11.8.2.12195</vt:lpwstr>
  </property>
  <property fmtid="{D5CDD505-2E9C-101B-9397-08002B2CF9AE}" pid="3" name="ICV">
    <vt:lpwstr>8D0285A9B51E448C989D6109A46A9F32</vt:lpwstr>
  </property>
</Properties>
</file>