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kinsoku w:val="0"/>
        <w:autoSpaceDE w:val="0"/>
        <w:autoSpaceDN w:val="0"/>
        <w:adjustRightInd w:val="0"/>
        <w:snapToGrid w:val="0"/>
        <w:spacing w:before="85" w:line="219" w:lineRule="auto"/>
        <w:ind w:left="2303" w:firstLine="1044" w:firstLineChars="400"/>
        <w:jc w:val="both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6"/>
          <w:szCs w:val="26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26"/>
          <w:szCs w:val="26"/>
          <w:lang w:val="en-US" w:eastAsia="zh-CN"/>
        </w:rPr>
        <w:t>新乐市</w:t>
      </w:r>
      <w:r>
        <w:rPr>
          <w:rFonts w:ascii="宋体" w:hAnsi="宋体" w:eastAsia="宋体" w:cs="宋体"/>
          <w:b/>
          <w:bCs/>
          <w:snapToGrid w:val="0"/>
          <w:color w:val="000000"/>
          <w:kern w:val="0"/>
          <w:sz w:val="26"/>
          <w:szCs w:val="26"/>
          <w:lang w:eastAsia="en-US"/>
        </w:rPr>
        <w:t>消防救援大队2025年度涉企</w:t>
      </w:r>
      <w:r>
        <w:rPr>
          <w:rFonts w:ascii="宋体" w:hAnsi="宋体" w:eastAsia="宋体" w:cs="宋体"/>
          <w:b/>
          <w:bCs/>
          <w:snapToGrid w:val="0"/>
          <w:color w:val="000000"/>
          <w:spacing w:val="-1"/>
          <w:kern w:val="0"/>
          <w:sz w:val="26"/>
          <w:szCs w:val="26"/>
          <w:lang w:eastAsia="en-US"/>
        </w:rPr>
        <w:t>行政检查计划</w:t>
      </w:r>
    </w:p>
    <w:tbl>
      <w:tblPr>
        <w:tblStyle w:val="4"/>
        <w:tblpPr w:leftFromText="180" w:rightFromText="180" w:vertAnchor="text" w:horzAnchor="page" w:tblpX="1416" w:tblpY="59"/>
        <w:tblOverlap w:val="never"/>
        <w:tblW w:w="907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7"/>
        <w:gridCol w:w="850"/>
        <w:gridCol w:w="2050"/>
        <w:gridCol w:w="288"/>
        <w:gridCol w:w="925"/>
        <w:gridCol w:w="1475"/>
        <w:gridCol w:w="976"/>
        <w:gridCol w:w="632"/>
        <w:gridCol w:w="83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6" w:hRule="atLeast"/>
        </w:trPr>
        <w:tc>
          <w:tcPr>
            <w:tcW w:w="1037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98" w:line="219" w:lineRule="auto"/>
              <w:ind w:left="106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3"/>
                <w:kern w:val="0"/>
                <w:sz w:val="13"/>
                <w:szCs w:val="13"/>
                <w:lang w:val="en-US" w:eastAsia="en-US" w:bidi="ar-SA"/>
              </w:rPr>
              <w:t>检查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46" w:line="221" w:lineRule="auto"/>
              <w:ind w:left="106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3"/>
                <w:kern w:val="0"/>
                <w:sz w:val="13"/>
                <w:szCs w:val="13"/>
                <w:lang w:val="en-US" w:eastAsia="en-US" w:bidi="ar-SA"/>
              </w:rPr>
              <w:t>主体</w:t>
            </w:r>
          </w:p>
        </w:tc>
        <w:tc>
          <w:tcPr>
            <w:tcW w:w="850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43" w:line="219" w:lineRule="auto"/>
              <w:ind w:left="82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3"/>
                <w:kern w:val="0"/>
                <w:sz w:val="13"/>
                <w:szCs w:val="13"/>
                <w:lang w:val="en-US" w:eastAsia="en-US" w:bidi="ar-SA"/>
              </w:rPr>
              <w:t>检查依据</w:t>
            </w:r>
          </w:p>
        </w:tc>
        <w:tc>
          <w:tcPr>
            <w:tcW w:w="2050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42" w:line="219" w:lineRule="auto"/>
              <w:ind w:left="47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3"/>
                <w:kern w:val="0"/>
                <w:sz w:val="13"/>
                <w:szCs w:val="13"/>
                <w:lang w:val="en-US" w:eastAsia="en-US" w:bidi="ar-SA"/>
              </w:rPr>
              <w:t>检查频次</w:t>
            </w:r>
          </w:p>
        </w:tc>
        <w:tc>
          <w:tcPr>
            <w:tcW w:w="288" w:type="dxa"/>
            <w:textDirection w:val="tbRlV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30" w:line="201" w:lineRule="auto"/>
              <w:ind w:left="7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808090"/>
                <w:spacing w:val="-1"/>
                <w:kern w:val="0"/>
                <w:sz w:val="13"/>
                <w:szCs w:val="13"/>
                <w:lang w:val="en-US" w:eastAsia="en-US" w:bidi="ar-SA"/>
              </w:rPr>
              <w:t>检</w:t>
            </w:r>
            <w:r>
              <w:rPr>
                <w:rFonts w:ascii="宋体" w:hAnsi="宋体" w:eastAsia="宋体" w:cs="宋体"/>
                <w:snapToGrid w:val="0"/>
                <w:color w:val="808090"/>
                <w:spacing w:val="-1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808090"/>
                <w:spacing w:val="-1"/>
                <w:kern w:val="0"/>
                <w:sz w:val="13"/>
                <w:szCs w:val="13"/>
                <w:lang w:val="en-US" w:eastAsia="en-US" w:bidi="ar-SA"/>
              </w:rPr>
              <w:t>查</w:t>
            </w:r>
            <w:r>
              <w:rPr>
                <w:rFonts w:ascii="宋体" w:hAnsi="宋体" w:eastAsia="宋体" w:cs="宋体"/>
                <w:snapToGrid w:val="0"/>
                <w:color w:val="808090"/>
                <w:spacing w:val="8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808090"/>
                <w:spacing w:val="-1"/>
                <w:kern w:val="0"/>
                <w:sz w:val="13"/>
                <w:szCs w:val="13"/>
                <w:lang w:val="en-US" w:eastAsia="en-US" w:bidi="ar-SA"/>
              </w:rPr>
              <w:t>方</w:t>
            </w:r>
            <w:r>
              <w:rPr>
                <w:rFonts w:ascii="宋体" w:hAnsi="宋体" w:eastAsia="宋体" w:cs="宋体"/>
                <w:snapToGrid w:val="0"/>
                <w:color w:val="808090"/>
                <w:spacing w:val="4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808090"/>
                <w:spacing w:val="-1"/>
                <w:kern w:val="0"/>
                <w:sz w:val="13"/>
                <w:szCs w:val="13"/>
                <w:lang w:val="en-US" w:eastAsia="en-US" w:bidi="ar-SA"/>
              </w:rPr>
              <w:t>式</w:t>
            </w:r>
          </w:p>
        </w:tc>
        <w:tc>
          <w:tcPr>
            <w:tcW w:w="925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99" w:line="221" w:lineRule="auto"/>
              <w:ind w:left="31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3"/>
                <w:kern w:val="0"/>
                <w:sz w:val="13"/>
                <w:szCs w:val="13"/>
                <w:lang w:val="en-US" w:eastAsia="en-US" w:bidi="ar-SA"/>
              </w:rPr>
              <w:t>抽查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34" w:line="221" w:lineRule="auto"/>
              <w:ind w:left="31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505050"/>
                <w:spacing w:val="2"/>
                <w:kern w:val="0"/>
                <w:sz w:val="13"/>
                <w:szCs w:val="13"/>
                <w:lang w:val="en-US" w:eastAsia="en-US" w:bidi="ar-SA"/>
              </w:rPr>
              <w:t>比例</w:t>
            </w:r>
          </w:p>
        </w:tc>
        <w:tc>
          <w:tcPr>
            <w:tcW w:w="1475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42" w:line="219" w:lineRule="auto"/>
              <w:ind w:left="316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3"/>
                <w:kern w:val="0"/>
                <w:sz w:val="13"/>
                <w:szCs w:val="13"/>
                <w:lang w:val="en-US" w:eastAsia="en-US" w:bidi="ar-SA"/>
              </w:rPr>
              <w:t>检查事项</w:t>
            </w:r>
          </w:p>
        </w:tc>
        <w:tc>
          <w:tcPr>
            <w:tcW w:w="976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42" w:line="219" w:lineRule="auto"/>
              <w:ind w:left="198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3"/>
                <w:kern w:val="0"/>
                <w:sz w:val="13"/>
                <w:szCs w:val="13"/>
                <w:lang w:val="en-US" w:eastAsia="en-US" w:bidi="ar-SA"/>
              </w:rPr>
              <w:t>检查对象</w:t>
            </w:r>
          </w:p>
        </w:tc>
        <w:tc>
          <w:tcPr>
            <w:tcW w:w="632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8" w:line="219" w:lineRule="auto"/>
              <w:ind w:left="139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707080"/>
                <w:spacing w:val="-3"/>
                <w:kern w:val="0"/>
                <w:sz w:val="13"/>
                <w:szCs w:val="13"/>
                <w:lang w:val="en-US" w:eastAsia="en-US" w:bidi="ar-SA"/>
              </w:rPr>
              <w:t>跨部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27" w:line="221" w:lineRule="auto"/>
              <w:ind w:left="139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404040"/>
                <w:spacing w:val="-1"/>
                <w:kern w:val="0"/>
                <w:sz w:val="13"/>
                <w:szCs w:val="13"/>
                <w:lang w:val="en-US" w:eastAsia="en-US" w:bidi="ar-SA"/>
              </w:rPr>
              <w:t>门联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32" w:line="252" w:lineRule="auto"/>
              <w:ind w:left="199" w:right="134" w:hanging="6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5"/>
                <w:kern w:val="0"/>
                <w:sz w:val="13"/>
                <w:szCs w:val="13"/>
                <w:lang w:val="en-US" w:eastAsia="en-US" w:bidi="ar-SA"/>
              </w:rPr>
              <w:t>合检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2"/>
                <w:kern w:val="0"/>
                <w:sz w:val="13"/>
                <w:szCs w:val="13"/>
                <w:lang w:val="en-US" w:eastAsia="en-US" w:bidi="ar-SA"/>
              </w:rPr>
              <w:t>查</w:t>
            </w:r>
          </w:p>
        </w:tc>
        <w:tc>
          <w:tcPr>
            <w:tcW w:w="838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42" w:line="221" w:lineRule="auto"/>
              <w:ind w:left="9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3"/>
                <w:kern w:val="0"/>
                <w:sz w:val="13"/>
                <w:szCs w:val="13"/>
                <w:lang w:val="en-US" w:eastAsia="en-US" w:bidi="ar-SA"/>
              </w:rPr>
              <w:t>抽查时间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9" w:hRule="atLeast"/>
        </w:trPr>
        <w:tc>
          <w:tcPr>
            <w:tcW w:w="1037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16" w:line="220" w:lineRule="auto"/>
              <w:ind w:left="46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707080"/>
                <w:spacing w:val="-3"/>
                <w:kern w:val="0"/>
                <w:sz w:val="13"/>
                <w:szCs w:val="13"/>
                <w:lang w:val="en-US" w:eastAsia="zh-CN" w:bidi="ar-SA"/>
              </w:rPr>
              <w:t>新乐市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707080"/>
                <w:spacing w:val="-3"/>
                <w:kern w:val="0"/>
                <w:sz w:val="13"/>
                <w:szCs w:val="13"/>
                <w:lang w:val="en-US" w:eastAsia="en-US" w:bidi="ar-SA"/>
              </w:rPr>
              <w:t>消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44" w:line="219" w:lineRule="auto"/>
              <w:ind w:left="46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7080A0"/>
                <w:spacing w:val="-5"/>
                <w:kern w:val="0"/>
                <w:sz w:val="13"/>
                <w:szCs w:val="13"/>
                <w:lang w:val="en-US" w:eastAsia="en-US" w:bidi="ar-SA"/>
              </w:rPr>
              <w:t>防救援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36" w:line="220" w:lineRule="auto"/>
              <w:ind w:left="106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405070"/>
                <w:spacing w:val="-4"/>
                <w:kern w:val="0"/>
                <w:sz w:val="13"/>
                <w:szCs w:val="13"/>
                <w:lang w:val="en-US" w:eastAsia="en-US" w:bidi="ar-SA"/>
              </w:rPr>
              <w:t>大队</w:t>
            </w:r>
          </w:p>
        </w:tc>
        <w:tc>
          <w:tcPr>
            <w:tcW w:w="850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42" w:line="220" w:lineRule="auto"/>
              <w:ind w:left="47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606060"/>
                <w:spacing w:val="-4"/>
                <w:kern w:val="0"/>
                <w:sz w:val="13"/>
                <w:szCs w:val="13"/>
                <w:lang w:val="en-US" w:eastAsia="en-US" w:bidi="ar-SA"/>
              </w:rPr>
              <w:t>《中华人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34" w:line="219" w:lineRule="auto"/>
              <w:ind w:left="82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707060"/>
                <w:spacing w:val="1"/>
                <w:kern w:val="0"/>
                <w:sz w:val="13"/>
                <w:szCs w:val="13"/>
                <w:lang w:val="en-US" w:eastAsia="en-US" w:bidi="ar-SA"/>
              </w:rPr>
              <w:t>民共和国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55" w:line="219" w:lineRule="auto"/>
              <w:ind w:left="22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506070"/>
                <w:spacing w:val="-3"/>
                <w:kern w:val="0"/>
                <w:sz w:val="13"/>
                <w:szCs w:val="13"/>
                <w:lang w:val="en-US" w:eastAsia="en-US" w:bidi="ar-SA"/>
              </w:rPr>
              <w:t>消防法》第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36" w:line="219" w:lineRule="auto"/>
              <w:jc w:val="righ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404040"/>
                <w:spacing w:val="3"/>
                <w:kern w:val="0"/>
                <w:sz w:val="13"/>
                <w:szCs w:val="13"/>
                <w:lang w:val="en-US" w:eastAsia="en-US" w:bidi="ar-SA"/>
              </w:rPr>
              <w:t>五十三条；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25" w:line="219" w:lineRule="auto"/>
              <w:ind w:left="47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506070"/>
                <w:spacing w:val="-5"/>
                <w:kern w:val="0"/>
                <w:sz w:val="13"/>
                <w:szCs w:val="13"/>
                <w:lang w:val="en-US" w:eastAsia="en-US" w:bidi="ar-SA"/>
              </w:rPr>
              <w:t>《河北省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26" w:line="219" w:lineRule="auto"/>
              <w:ind w:right="6"/>
              <w:jc w:val="righ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404050"/>
                <w:spacing w:val="-4"/>
                <w:kern w:val="0"/>
                <w:sz w:val="13"/>
                <w:szCs w:val="13"/>
                <w:lang w:val="en-US" w:eastAsia="en-US" w:bidi="ar-SA"/>
              </w:rPr>
              <w:t>消防条例》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46" w:line="219" w:lineRule="auto"/>
              <w:ind w:left="82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3"/>
                <w:kern w:val="0"/>
                <w:sz w:val="13"/>
                <w:szCs w:val="13"/>
                <w:lang w:val="en-US" w:eastAsia="en-US" w:bidi="ar-SA"/>
              </w:rPr>
              <w:t>第六十四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26" w:line="219" w:lineRule="auto"/>
              <w:jc w:val="righ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506060"/>
                <w:spacing w:val="-12"/>
                <w:kern w:val="0"/>
                <w:sz w:val="13"/>
                <w:szCs w:val="13"/>
                <w:lang w:val="en-US" w:eastAsia="en-US" w:bidi="ar-SA"/>
              </w:rPr>
              <w:t>条；《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506060"/>
                <w:spacing w:val="-11"/>
                <w:kern w:val="0"/>
                <w:sz w:val="13"/>
                <w:szCs w:val="13"/>
                <w:lang w:val="en-US" w:eastAsia="en-US" w:bidi="ar-SA"/>
              </w:rPr>
              <w:t>消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506060"/>
                <w:spacing w:val="-8"/>
                <w:kern w:val="0"/>
                <w:sz w:val="13"/>
                <w:szCs w:val="13"/>
                <w:lang w:val="en-US" w:eastAsia="en-US" w:bidi="ar-SA"/>
              </w:rPr>
              <w:t>防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46" w:line="219" w:lineRule="auto"/>
              <w:ind w:left="82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404050"/>
                <w:spacing w:val="-3"/>
                <w:kern w:val="0"/>
                <w:sz w:val="13"/>
                <w:szCs w:val="13"/>
                <w:lang w:val="en-US" w:eastAsia="en-US" w:bidi="ar-SA"/>
              </w:rPr>
              <w:t>监督检查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26" w:line="220" w:lineRule="auto"/>
              <w:ind w:left="52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506080"/>
                <w:spacing w:val="-3"/>
                <w:kern w:val="0"/>
                <w:sz w:val="13"/>
                <w:szCs w:val="13"/>
                <w:lang w:val="en-US" w:eastAsia="en-US" w:bidi="ar-SA"/>
              </w:rPr>
              <w:t>规定》(公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23" w:line="219" w:lineRule="auto"/>
              <w:ind w:left="82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404050"/>
                <w:spacing w:val="-3"/>
                <w:kern w:val="0"/>
                <w:sz w:val="13"/>
                <w:szCs w:val="13"/>
                <w:lang w:val="en-US" w:eastAsia="en-US" w:bidi="ar-SA"/>
              </w:rPr>
              <w:t>安部令第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47" w:line="219" w:lineRule="auto"/>
              <w:ind w:left="82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304040"/>
                <w:spacing w:val="-4"/>
                <w:kern w:val="0"/>
                <w:sz w:val="13"/>
                <w:szCs w:val="13"/>
                <w:lang w:val="en-US" w:eastAsia="en-US" w:bidi="ar-SA"/>
              </w:rPr>
              <w:t>120号)第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16" w:line="219" w:lineRule="auto"/>
              <w:ind w:left="182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506060"/>
                <w:spacing w:val="-7"/>
                <w:kern w:val="0"/>
                <w:sz w:val="13"/>
                <w:szCs w:val="13"/>
                <w:lang w:val="en-US" w:eastAsia="en-US" w:bidi="ar-SA"/>
              </w:rPr>
              <w:t>三条。</w:t>
            </w:r>
          </w:p>
        </w:tc>
        <w:tc>
          <w:tcPr>
            <w:tcW w:w="2050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205" w:line="266" w:lineRule="auto"/>
              <w:ind w:left="13" w:firstLine="9"/>
              <w:jc w:val="righ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6"/>
                <w:kern w:val="0"/>
                <w:sz w:val="13"/>
                <w:szCs w:val="13"/>
                <w:lang w:val="en-US" w:eastAsia="en-US" w:bidi="ar-SA"/>
              </w:rPr>
              <w:t>根据河北省人民政府办公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4"/>
                <w:kern w:val="0"/>
                <w:sz w:val="13"/>
                <w:szCs w:val="13"/>
                <w:lang w:val="en-US" w:eastAsia="en-US" w:bidi="ar-SA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13"/>
                <w:kern w:val="0"/>
                <w:sz w:val="13"/>
                <w:szCs w:val="13"/>
                <w:lang w:val="en-US" w:eastAsia="en-US" w:bidi="ar-SA"/>
              </w:rPr>
              <w:t>厅《关于严格规范涉企行政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4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7"/>
                <w:kern w:val="0"/>
                <w:sz w:val="13"/>
                <w:szCs w:val="13"/>
                <w:lang w:val="en-US" w:eastAsia="en-US" w:bidi="ar-SA"/>
              </w:rPr>
              <w:t>检查的实施方案》(冀政办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4"/>
                <w:kern w:val="0"/>
                <w:sz w:val="13"/>
                <w:szCs w:val="13"/>
                <w:lang w:val="en-US" w:eastAsia="en-US" w:bidi="ar-SA"/>
              </w:rPr>
              <w:t>字〔2025〕12号)的要求，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5"/>
                <w:kern w:val="0"/>
                <w:sz w:val="13"/>
                <w:szCs w:val="13"/>
                <w:lang w:val="en-US" w:eastAsia="en-US" w:bidi="ar-SA"/>
              </w:rPr>
              <w:t>现将消防领域同一消防救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3"/>
                <w:kern w:val="0"/>
                <w:sz w:val="13"/>
                <w:szCs w:val="13"/>
                <w:lang w:val="en-US" w:eastAsia="en-US" w:bidi="ar-SA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5"/>
                <w:kern w:val="0"/>
                <w:sz w:val="13"/>
                <w:szCs w:val="13"/>
                <w:lang w:val="en-US" w:eastAsia="en-US" w:bidi="ar-SA"/>
              </w:rPr>
              <w:t>授机构对同一企业实施行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4"/>
                <w:kern w:val="0"/>
                <w:sz w:val="13"/>
                <w:szCs w:val="13"/>
                <w:lang w:val="en-US" w:eastAsia="en-US" w:bidi="ar-SA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2"/>
                <w:kern w:val="0"/>
                <w:sz w:val="13"/>
                <w:szCs w:val="13"/>
                <w:lang w:val="en-US" w:eastAsia="en-US" w:bidi="ar-SA"/>
              </w:rPr>
              <w:t>政检查的年度频次上限向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13"/>
                <w:kern w:val="0"/>
                <w:sz w:val="13"/>
                <w:szCs w:val="13"/>
                <w:lang w:val="en-US" w:eastAsia="en-US" w:bidi="ar-SA"/>
              </w:rPr>
              <w:t>社会公开：消防领域同一消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0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5"/>
                <w:kern w:val="0"/>
                <w:sz w:val="13"/>
                <w:szCs w:val="13"/>
                <w:lang w:val="en-US" w:eastAsia="en-US" w:bidi="ar-SA"/>
              </w:rPr>
              <w:t>防救援机构对同一企业实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5"/>
                <w:kern w:val="0"/>
                <w:sz w:val="13"/>
                <w:szCs w:val="13"/>
                <w:lang w:val="en-US" w:eastAsia="en-US" w:bidi="ar-SA"/>
              </w:rPr>
              <w:t>施消防监督抽查频次一年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4"/>
                <w:kern w:val="0"/>
                <w:sz w:val="13"/>
                <w:szCs w:val="13"/>
                <w:lang w:val="en-US" w:eastAsia="en-US" w:bidi="ar-SA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6"/>
                <w:kern w:val="0"/>
                <w:sz w:val="13"/>
                <w:szCs w:val="13"/>
                <w:lang w:val="en-US" w:eastAsia="en-US" w:bidi="ar-SA"/>
              </w:rPr>
              <w:t>内(自然年)不超过两次(不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13"/>
                <w:kern w:val="0"/>
                <w:sz w:val="13"/>
                <w:szCs w:val="13"/>
                <w:lang w:val="en-US" w:eastAsia="en-US" w:bidi="ar-SA"/>
              </w:rPr>
              <w:t>含监督复查、专项检查，不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5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5"/>
                <w:kern w:val="0"/>
                <w:sz w:val="13"/>
                <w:szCs w:val="13"/>
                <w:lang w:val="en-US" w:eastAsia="en-US" w:bidi="ar-SA"/>
              </w:rPr>
              <w:t>含根据投诉举报、转办交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4"/>
                <w:kern w:val="0"/>
                <w:sz w:val="13"/>
                <w:szCs w:val="13"/>
                <w:lang w:val="en-US" w:eastAsia="en-US" w:bidi="ar-SA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13"/>
                <w:kern w:val="0"/>
                <w:sz w:val="13"/>
                <w:szCs w:val="13"/>
                <w:lang w:val="en-US" w:eastAsia="en-US" w:bidi="ar-SA"/>
              </w:rPr>
              <w:t>办、数据监测等线索确需实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5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14"/>
                <w:kern w:val="0"/>
                <w:sz w:val="13"/>
                <w:szCs w:val="13"/>
                <w:lang w:val="en-US" w:eastAsia="en-US" w:bidi="ar-SA"/>
              </w:rPr>
              <w:t>施的行政检查，不含应企业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7" w:line="275" w:lineRule="auto"/>
              <w:ind w:left="53" w:right="17" w:hanging="3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1"/>
                <w:kern w:val="0"/>
                <w:sz w:val="13"/>
                <w:szCs w:val="13"/>
                <w:lang w:val="en-US" w:eastAsia="en-US" w:bidi="ar-SA"/>
              </w:rPr>
              <w:t>申请实施的行政检查),抽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4"/>
                <w:kern w:val="0"/>
                <w:sz w:val="13"/>
                <w:szCs w:val="13"/>
                <w:lang w:val="en-US" w:eastAsia="en-US" w:bidi="ar-SA"/>
              </w:rPr>
              <w:t>查时间间隔至少六个月。</w:t>
            </w:r>
          </w:p>
        </w:tc>
        <w:tc>
          <w:tcPr>
            <w:tcW w:w="288" w:type="dxa"/>
            <w:textDirection w:val="tbRlV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92" w:line="200" w:lineRule="auto"/>
              <w:ind w:left="129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8080A0"/>
                <w:spacing w:val="-1"/>
                <w:kern w:val="0"/>
                <w:sz w:val="13"/>
                <w:szCs w:val="13"/>
                <w:lang w:val="en-US" w:eastAsia="en-US" w:bidi="ar-SA"/>
              </w:rPr>
              <w:t>不</w:t>
            </w:r>
            <w:r>
              <w:rPr>
                <w:rFonts w:ascii="宋体" w:hAnsi="宋体" w:eastAsia="宋体" w:cs="宋体"/>
                <w:snapToGrid w:val="0"/>
                <w:color w:val="8080A0"/>
                <w:spacing w:val="-1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8080A0"/>
                <w:spacing w:val="-1"/>
                <w:kern w:val="0"/>
                <w:sz w:val="13"/>
                <w:szCs w:val="13"/>
                <w:lang w:val="en-US" w:eastAsia="en-US" w:bidi="ar-SA"/>
              </w:rPr>
              <w:t>定</w:t>
            </w:r>
            <w:r>
              <w:rPr>
                <w:rFonts w:ascii="宋体" w:hAnsi="宋体" w:eastAsia="宋体" w:cs="宋体"/>
                <w:snapToGrid w:val="0"/>
                <w:color w:val="8080A0"/>
                <w:spacing w:val="-1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8080A0"/>
                <w:spacing w:val="-1"/>
                <w:kern w:val="0"/>
                <w:sz w:val="13"/>
                <w:szCs w:val="13"/>
                <w:lang w:val="en-US" w:eastAsia="en-US" w:bidi="ar-SA"/>
              </w:rPr>
              <w:t>向</w:t>
            </w:r>
            <w:r>
              <w:rPr>
                <w:rFonts w:ascii="宋体" w:hAnsi="宋体" w:eastAsia="宋体" w:cs="宋体"/>
                <w:snapToGrid w:val="0"/>
                <w:color w:val="8080A0"/>
                <w:spacing w:val="-1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8080A0"/>
                <w:spacing w:val="-1"/>
                <w:kern w:val="0"/>
                <w:sz w:val="13"/>
                <w:szCs w:val="13"/>
                <w:lang w:val="en-US" w:eastAsia="en-US" w:bidi="ar-SA"/>
              </w:rPr>
              <w:t>抽</w:t>
            </w:r>
            <w:r>
              <w:rPr>
                <w:rFonts w:ascii="宋体" w:hAnsi="宋体" w:eastAsia="宋体" w:cs="宋体"/>
                <w:snapToGrid w:val="0"/>
                <w:color w:val="8080A0"/>
                <w:spacing w:val="-1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8080A0"/>
                <w:spacing w:val="-1"/>
                <w:kern w:val="0"/>
                <w:sz w:val="13"/>
                <w:szCs w:val="13"/>
                <w:lang w:val="en-US" w:eastAsia="en-US" w:bidi="ar-SA"/>
              </w:rPr>
              <w:t>查</w:t>
            </w:r>
          </w:p>
        </w:tc>
        <w:tc>
          <w:tcPr>
            <w:tcW w:w="925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1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42" w:line="219" w:lineRule="auto"/>
              <w:ind w:left="5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3"/>
                <w:kern w:val="0"/>
                <w:sz w:val="13"/>
                <w:szCs w:val="13"/>
                <w:lang w:val="en-US" w:eastAsia="en-US" w:bidi="ar-SA"/>
              </w:rPr>
              <w:t>属于人员密集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46" w:line="220" w:lineRule="auto"/>
              <w:ind w:left="5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404050"/>
                <w:spacing w:val="-2"/>
                <w:kern w:val="0"/>
                <w:sz w:val="13"/>
                <w:szCs w:val="13"/>
                <w:lang w:val="en-US" w:eastAsia="en-US" w:bidi="ar-SA"/>
              </w:rPr>
              <w:t>场所的消防安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25" w:line="220" w:lineRule="auto"/>
              <w:jc w:val="righ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17"/>
                <w:kern w:val="0"/>
                <w:sz w:val="13"/>
                <w:szCs w:val="13"/>
                <w:lang w:val="en-US" w:eastAsia="en-US" w:bidi="ar-SA"/>
              </w:rPr>
              <w:t>全重点单位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16"/>
                <w:kern w:val="0"/>
                <w:sz w:val="13"/>
                <w:szCs w:val="13"/>
                <w:lang w:val="en-US" w:eastAsia="en-US" w:bidi="ar-SA"/>
              </w:rPr>
              <w:t>，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11"/>
                <w:kern w:val="0"/>
                <w:sz w:val="13"/>
                <w:szCs w:val="13"/>
                <w:lang w:val="en-US" w:eastAsia="en-US" w:bidi="ar-SA"/>
              </w:rPr>
              <w:t>抽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25" w:line="221" w:lineRule="auto"/>
              <w:ind w:left="7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505060"/>
                <w:spacing w:val="-3"/>
                <w:kern w:val="0"/>
                <w:sz w:val="13"/>
                <w:szCs w:val="13"/>
                <w:lang w:val="en-US" w:eastAsia="en-US" w:bidi="ar-SA"/>
              </w:rPr>
              <w:t>查比例为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-3"/>
                <w:kern w:val="0"/>
                <w:sz w:val="13"/>
                <w:szCs w:val="13"/>
                <w:lang w:val="en-US" w:eastAsia="zh-CN" w:bidi="ar-SA"/>
              </w:rPr>
              <w:t>1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3"/>
                <w:kern w:val="0"/>
                <w:sz w:val="13"/>
                <w:szCs w:val="13"/>
                <w:lang w:val="en-US" w:eastAsia="en-US" w:bidi="ar-SA"/>
              </w:rPr>
              <w:t>00%;其他类消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4"/>
                <w:kern w:val="0"/>
                <w:sz w:val="13"/>
                <w:szCs w:val="13"/>
                <w:lang w:val="en-US" w:eastAsia="en-US" w:bidi="ar-SA"/>
              </w:rPr>
              <w:t>防安全重点单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1"/>
                <w:kern w:val="0"/>
                <w:sz w:val="13"/>
                <w:szCs w:val="13"/>
                <w:lang w:val="en-US" w:eastAsia="en-US" w:bidi="ar-SA"/>
              </w:rPr>
              <w:t>位抽查比例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"/>
                <w:kern w:val="0"/>
                <w:sz w:val="13"/>
                <w:szCs w:val="13"/>
                <w:lang w:val="en-US" w:eastAsia="en-US" w:bidi="ar-SA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4"/>
                <w:kern w:val="0"/>
                <w:sz w:val="13"/>
                <w:szCs w:val="13"/>
                <w:lang w:val="en-US" w:eastAsia="en-US" w:bidi="ar-SA"/>
              </w:rPr>
              <w:t>≥80%;一般单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1"/>
                <w:kern w:val="0"/>
                <w:sz w:val="13"/>
                <w:szCs w:val="13"/>
                <w:lang w:val="en-US" w:eastAsia="en-US" w:bidi="ar-SA"/>
              </w:rPr>
              <w:t>位抽查比例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ind w:left="5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404050"/>
                <w:spacing w:val="-4"/>
                <w:kern w:val="0"/>
                <w:sz w:val="13"/>
                <w:szCs w:val="13"/>
                <w:lang w:val="en-US" w:eastAsia="en-US" w:bidi="ar-SA"/>
              </w:rPr>
              <w:t>≥20%;其他单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35" w:line="221" w:lineRule="auto"/>
              <w:ind w:left="7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3"/>
                <w:kern w:val="0"/>
                <w:sz w:val="13"/>
                <w:szCs w:val="13"/>
                <w:lang w:val="en-US" w:eastAsia="en-US" w:bidi="ar-SA"/>
              </w:rPr>
              <w:t>位抽查比例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57" w:line="237" w:lineRule="auto"/>
              <w:ind w:left="7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606070"/>
                <w:spacing w:val="-6"/>
                <w:kern w:val="0"/>
                <w:sz w:val="13"/>
                <w:szCs w:val="13"/>
                <w:lang w:val="en-US" w:eastAsia="en-US" w:bidi="ar-SA"/>
              </w:rPr>
              <w:t>≥1%</w:t>
            </w:r>
          </w:p>
        </w:tc>
        <w:tc>
          <w:tcPr>
            <w:tcW w:w="1475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42" w:line="265" w:lineRule="auto"/>
              <w:ind w:left="16" w:firstLine="39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5"/>
                <w:kern w:val="0"/>
                <w:sz w:val="13"/>
                <w:szCs w:val="13"/>
                <w:lang w:val="en-US" w:eastAsia="en-US" w:bidi="ar-SA"/>
              </w:rPr>
              <w:t>对单位履行法定消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1"/>
                <w:kern w:val="0"/>
                <w:sz w:val="13"/>
                <w:szCs w:val="13"/>
                <w:lang w:val="en-US" w:eastAsia="en-US" w:bidi="ar-SA"/>
              </w:rPr>
              <w:t>防安全职责情况的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8"/>
                <w:kern w:val="0"/>
                <w:sz w:val="13"/>
                <w:szCs w:val="13"/>
                <w:lang w:val="en-US" w:eastAsia="en-US" w:bidi="ar-SA"/>
              </w:rPr>
              <w:t>监督抽查：对使用领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  <w:t>域消防产品质量的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5"/>
                <w:kern w:val="0"/>
                <w:sz w:val="13"/>
                <w:szCs w:val="13"/>
                <w:lang w:val="en-US" w:eastAsia="en-US" w:bidi="ar-SA"/>
              </w:rPr>
              <w:t>监督检查；对社会消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1"/>
                <w:kern w:val="0"/>
                <w:sz w:val="13"/>
                <w:szCs w:val="13"/>
                <w:lang w:val="en-US" w:eastAsia="en-US" w:bidi="ar-SA"/>
              </w:rPr>
              <w:t>防技术服务活动的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5"/>
                <w:kern w:val="0"/>
                <w:sz w:val="13"/>
                <w:szCs w:val="13"/>
                <w:lang w:val="en-US" w:eastAsia="en-US" w:bidi="ar-SA"/>
              </w:rPr>
              <w:t>监督抽查；对注册消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1"/>
                <w:kern w:val="0"/>
                <w:sz w:val="13"/>
                <w:szCs w:val="13"/>
                <w:lang w:val="en-US" w:eastAsia="en-US" w:bidi="ar-SA"/>
              </w:rPr>
              <w:t>防工程师执业活动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1"/>
                <w:kern w:val="0"/>
                <w:sz w:val="13"/>
                <w:szCs w:val="13"/>
                <w:lang w:val="en-US" w:eastAsia="en-US" w:bidi="ar-SA"/>
              </w:rPr>
              <w:t>的监督抽查。</w:t>
            </w:r>
          </w:p>
        </w:tc>
        <w:tc>
          <w:tcPr>
            <w:tcW w:w="976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9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9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9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9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42" w:line="268" w:lineRule="auto"/>
              <w:ind w:left="18" w:firstLine="48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7"/>
                <w:kern w:val="0"/>
                <w:sz w:val="13"/>
                <w:szCs w:val="13"/>
                <w:lang w:val="en-US" w:eastAsia="en-US" w:bidi="ar-SA"/>
              </w:rPr>
              <w:t>有固定生产经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  <w:t>营场所且具有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"/>
                <w:kern w:val="0"/>
                <w:sz w:val="13"/>
                <w:szCs w:val="13"/>
                <w:lang w:val="en-US" w:eastAsia="en-US" w:bidi="ar-SA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1"/>
                <w:kern w:val="0"/>
                <w:sz w:val="13"/>
                <w:szCs w:val="13"/>
                <w:lang w:val="en-US" w:eastAsia="en-US" w:bidi="ar-SA"/>
              </w:rPr>
              <w:t>一定规模的个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7"/>
                <w:kern w:val="0"/>
                <w:sz w:val="13"/>
                <w:szCs w:val="13"/>
                <w:lang w:val="en-US" w:eastAsia="en-US" w:bidi="ar-SA"/>
              </w:rPr>
              <w:t>体工商户：消防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13"/>
                <w:szCs w:val="13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1"/>
                <w:kern w:val="0"/>
                <w:sz w:val="13"/>
                <w:szCs w:val="13"/>
                <w:lang w:val="en-US" w:eastAsia="en-US" w:bidi="ar-SA"/>
              </w:rPr>
              <w:t>技术服务机构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5"/>
                <w:kern w:val="0"/>
                <w:sz w:val="13"/>
                <w:szCs w:val="13"/>
                <w:lang w:val="en-US" w:eastAsia="en-US" w:bidi="ar-SA"/>
              </w:rPr>
              <w:t>及其执业人员。</w:t>
            </w:r>
          </w:p>
        </w:tc>
        <w:tc>
          <w:tcPr>
            <w:tcW w:w="632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42" w:line="219" w:lineRule="auto"/>
              <w:ind w:left="68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707070"/>
                <w:spacing w:val="-2"/>
                <w:kern w:val="0"/>
                <w:sz w:val="13"/>
                <w:szCs w:val="13"/>
                <w:lang w:val="en-US" w:eastAsia="en-US" w:bidi="ar-SA"/>
              </w:rPr>
              <w:t>根据实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26" w:line="220" w:lineRule="auto"/>
              <w:ind w:left="68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606060"/>
                <w:spacing w:val="2"/>
                <w:kern w:val="0"/>
                <w:sz w:val="13"/>
                <w:szCs w:val="13"/>
                <w:lang w:val="en-US" w:eastAsia="en-US" w:bidi="ar-SA"/>
              </w:rPr>
              <w:t>际确定</w:t>
            </w:r>
          </w:p>
        </w:tc>
        <w:tc>
          <w:tcPr>
            <w:tcW w:w="838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42" w:line="219" w:lineRule="auto"/>
              <w:ind w:left="6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405040"/>
                <w:spacing w:val="1"/>
                <w:kern w:val="0"/>
                <w:sz w:val="13"/>
                <w:szCs w:val="13"/>
                <w:lang w:val="en-US" w:eastAsia="en-US" w:bidi="ar-SA"/>
              </w:rPr>
              <w:t>2025年1月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25" w:line="219" w:lineRule="auto"/>
              <w:ind w:left="16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505050"/>
                <w:spacing w:val="4"/>
                <w:kern w:val="0"/>
                <w:sz w:val="13"/>
                <w:szCs w:val="13"/>
                <w:lang w:val="en-US" w:eastAsia="en-US" w:bidi="ar-SA"/>
              </w:rPr>
              <w:t>至12月</w:t>
            </w:r>
          </w:p>
        </w:tc>
      </w:tr>
    </w:tbl>
    <w:p>
      <w:pPr>
        <w:widowControl/>
        <w:kinsoku w:val="0"/>
        <w:autoSpaceDE w:val="0"/>
        <w:autoSpaceDN w:val="0"/>
        <w:adjustRightInd w:val="0"/>
        <w:snapToGrid w:val="0"/>
        <w:spacing w:line="109" w:lineRule="exact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/>
    <w:sectPr>
      <w:headerReference r:id="rId3" w:type="default"/>
      <w:pgSz w:w="12060" w:h="7350"/>
      <w:pgMar w:top="405" w:right="229" w:bottom="0" w:left="199" w:header="174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/>
      <w:kinsoku w:val="0"/>
      <w:autoSpaceDE w:val="0"/>
      <w:autoSpaceDN w:val="0"/>
      <w:adjustRightInd w:val="0"/>
      <w:snapToGrid w:val="0"/>
      <w:spacing w:before="39" w:line="222" w:lineRule="auto"/>
      <w:ind w:left="140"/>
      <w:jc w:val="left"/>
      <w:textAlignment w:val="baseline"/>
      <w:rPr>
        <w:rFonts w:ascii="黑体" w:hAnsi="黑体" w:eastAsia="黑体" w:cs="黑体"/>
        <w:snapToGrid w:val="0"/>
        <w:color w:val="000000"/>
        <w:kern w:val="0"/>
        <w:sz w:val="15"/>
        <w:szCs w:val="15"/>
        <w:lang w:eastAsia="en-US"/>
      </w:rPr>
    </w:pPr>
    <w:r>
      <w:rPr>
        <w:rFonts w:ascii="黑体" w:hAnsi="黑体" w:eastAsia="黑体" w:cs="黑体"/>
        <w:snapToGrid w:val="0"/>
        <w:color w:val="2040A0"/>
        <w:spacing w:val="24"/>
        <w:kern w:val="0"/>
        <w:sz w:val="15"/>
        <w:szCs w:val="15"/>
        <w:lang w:eastAsia="en-US"/>
      </w:rPr>
      <w:t>血</w:t>
    </w:r>
    <w:r>
      <w:rPr>
        <w:rFonts w:ascii="黑体" w:hAnsi="黑体" w:eastAsia="黑体" w:cs="黑体"/>
        <w:snapToGrid w:val="0"/>
        <w:color w:val="2040A0"/>
        <w:spacing w:val="53"/>
        <w:kern w:val="0"/>
        <w:sz w:val="15"/>
        <w:szCs w:val="15"/>
        <w:lang w:eastAsia="en-US"/>
      </w:rPr>
      <w:t xml:space="preserve"> </w:t>
    </w:r>
    <w:r>
      <w:rPr>
        <w:rFonts w:ascii="黑体" w:hAnsi="黑体" w:eastAsia="黑体" w:cs="黑体"/>
        <w:b/>
        <w:bCs/>
        <w:snapToGrid w:val="0"/>
        <w:color w:val="000000"/>
        <w:spacing w:val="24"/>
        <w:kern w:val="0"/>
        <w:sz w:val="15"/>
        <w:szCs w:val="15"/>
        <w:lang w:eastAsia="en-US"/>
      </w:rPr>
      <w:t>当前位置：事前公开&gt;&gt;内容阅读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4B1335"/>
    <w:rsid w:val="274B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2025-05-09T05:43:00Z</dcterms:created>
  <dc:creator>132----4686</dc:creator>
  <cp:lastModifiedBy>132----4686</cp:lastModifiedBy>
  <dcterms:modified xsi:type="dcterms:W3CDTF">2025-05-09T05:48:36Z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