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9"/>
        <w:rPr>
          <w:b w:val="0"/>
          <w:highlight w:val="none"/>
        </w:rPr>
      </w:pPr>
      <w:r>
        <w:fldChar w:fldCharType="begin"/>
      </w:r>
      <w:r>
        <w:instrText xml:space="preserve">TOC \o "4-4" \h \z \u</w:instrText>
      </w:r>
      <w:r>
        <w:fldChar w:fldCharType="separate"/>
      </w:r>
      <w:r>
        <w:rPr>
          <w:highlight w:val="none"/>
        </w:rPr>
        <w:fldChar w:fldCharType="begin"/>
      </w:r>
      <w:r>
        <w:rPr>
          <w:highlight w:val="none"/>
        </w:rPr>
        <w:instrText xml:space="preserve"> HYPERLINK \l "_Toc_4_4_0000000022" </w:instrText>
      </w:r>
      <w:r>
        <w:rPr>
          <w:highlight w:val="none"/>
        </w:rPr>
        <w:fldChar w:fldCharType="separate"/>
      </w:r>
    </w:p>
    <w:sdt>
      <w:sdtPr>
        <w:rPr>
          <w:rFonts w:ascii="宋体" w:hAnsi="宋体" w:eastAsia="宋体" w:cstheme="minorBidi"/>
          <w:sz w:val="21"/>
          <w:szCs w:val="24"/>
          <w:lang w:val="en-US" w:eastAsia="uk-UA" w:bidi="ar-SA"/>
        </w:rPr>
        <w:id w:val="147469095"/>
        <w15:color w:val="DBDBDB"/>
        <w:docPartObj>
          <w:docPartGallery w:val="Table of Contents"/>
          <w:docPartUnique/>
        </w:docPartObj>
      </w:sdtPr>
      <w:sdtEndPr>
        <w:rPr>
          <w:rFonts w:ascii="宋体" w:hAnsi="宋体" w:eastAsia="宋体" w:cstheme="minorBidi"/>
          <w:sz w:val="21"/>
          <w:szCs w:val="24"/>
          <w:lang w:val="en-US" w:eastAsia="uk-UA" w:bidi="ar-SA"/>
        </w:rPr>
      </w:sdtEndPr>
      <w:sdtContent>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beforeLines="0" w:after="0" w:afterLines="0" w:line="240" w:lineRule="auto"/>
            <w:ind w:left="0" w:leftChars="0" w:right="0" w:rightChars="0" w:firstLine="0" w:firstLineChars="0"/>
            <w:jc w:val="center"/>
          </w:pP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fldChar w:fldCharType="begin"/>
          </w:r>
          <w:r>
            <w:instrText xml:space="preserve">TOC \o "1-1" \h \u </w:instrText>
          </w:r>
          <w:r>
            <w:fldChar w:fldCharType="separate"/>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_Toc22019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一、新乐市卫生健康局本级收支预算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_Toc22019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1</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_Toc10598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二、新乐市卫生监督所收支预算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_Toc10598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67</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_Toc17913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三、新乐市妇幼保健计划生育服务中心收支预算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_Toc17913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94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_Toc16512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四、新乐市疾病预防控制中心 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_Toc16512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124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_Toc25305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五、新乐市中医医院收支预算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_Toc25305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154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_Toc32246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六、新乐市中心医院收支预算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_Toc32246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175</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_Toc15957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七、新乐市医院收支预算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_Toc15957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196</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_Toc16259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hint="eastAsia" w:ascii="Times New Roman" w:hAnsi="Times New Roman" w:eastAsia="方正仿宋_GBK" w:cs="Times New Roman"/>
              <w:b w:val="0"/>
              <w:color w:val="000000"/>
              <w:sz w:val="28"/>
              <w:szCs w:val="24"/>
              <w:highlight w:val="none"/>
              <w:lang w:val="en-US" w:eastAsia="zh-CN" w:bidi="ar-SA"/>
            </w:rPr>
            <w:t>八</w:t>
          </w:r>
          <w:r>
            <w:rPr>
              <w:rFonts w:ascii="Times New Roman" w:hAnsi="Times New Roman" w:eastAsia="方正仿宋_GBK" w:cs="Times New Roman"/>
              <w:b w:val="0"/>
              <w:color w:val="000000"/>
              <w:sz w:val="28"/>
              <w:szCs w:val="24"/>
              <w:highlight w:val="none"/>
              <w:lang w:val="en-US" w:eastAsia="uk-UA" w:bidi="ar-SA"/>
            </w:rPr>
            <w:t>、新乐市长寿街道办事处社区卫生服务中心收支预算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_Toc16259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219</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_Toc20169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hint="eastAsia" w:ascii="Times New Roman" w:hAnsi="Times New Roman" w:eastAsia="方正仿宋_GBK" w:cs="Times New Roman"/>
              <w:b w:val="0"/>
              <w:color w:val="000000"/>
              <w:sz w:val="28"/>
              <w:szCs w:val="24"/>
              <w:highlight w:val="none"/>
              <w:lang w:val="en-US" w:eastAsia="zh-CN" w:bidi="ar-SA"/>
            </w:rPr>
            <w:t>九</w:t>
          </w:r>
          <w:r>
            <w:rPr>
              <w:rFonts w:ascii="Times New Roman" w:hAnsi="Times New Roman" w:eastAsia="方正仿宋_GBK" w:cs="Times New Roman"/>
              <w:b w:val="0"/>
              <w:color w:val="000000"/>
              <w:sz w:val="28"/>
              <w:szCs w:val="24"/>
              <w:highlight w:val="none"/>
              <w:lang w:val="en-US" w:eastAsia="uk-UA" w:bidi="ar-SA"/>
            </w:rPr>
            <w:t>、新乐市长寿街道办事处堽头卫生院收支预算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_Toc20169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246</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_Toc9316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十、新乐市马头铺镇卫生院收支预算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_Toc9316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269</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_Toc914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一</w:t>
          </w:r>
          <w:r>
            <w:rPr>
              <w:rFonts w:ascii="Times New Roman" w:hAnsi="Times New Roman" w:eastAsia="方正仿宋_GBK" w:cs="Times New Roman"/>
              <w:b w:val="0"/>
              <w:color w:val="000000"/>
              <w:sz w:val="28"/>
              <w:szCs w:val="24"/>
              <w:highlight w:val="none"/>
              <w:lang w:val="en-US" w:eastAsia="uk-UA" w:bidi="ar-SA"/>
            </w:rPr>
            <w:t>、新乐市马头铺镇卫生院东阳院收支预算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_Toc914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293</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_Toc23464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二</w:t>
          </w:r>
          <w:r>
            <w:rPr>
              <w:rFonts w:ascii="Times New Roman" w:hAnsi="Times New Roman" w:eastAsia="方正仿宋_GBK" w:cs="Times New Roman"/>
              <w:b w:val="0"/>
              <w:color w:val="000000"/>
              <w:sz w:val="28"/>
              <w:szCs w:val="24"/>
              <w:highlight w:val="none"/>
              <w:lang w:val="en-US" w:eastAsia="uk-UA" w:bidi="ar-SA"/>
            </w:rPr>
            <w:t>、新乐市化皮镇卫生院收支预算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_Toc23464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316</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_Toc13941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三</w:t>
          </w:r>
          <w:r>
            <w:rPr>
              <w:rFonts w:ascii="Times New Roman" w:hAnsi="Times New Roman" w:eastAsia="方正仿宋_GBK" w:cs="Times New Roman"/>
              <w:b w:val="0"/>
              <w:color w:val="000000"/>
              <w:sz w:val="28"/>
              <w:szCs w:val="24"/>
              <w:highlight w:val="none"/>
              <w:lang w:val="en-US" w:eastAsia="uk-UA" w:bidi="ar-SA"/>
            </w:rPr>
            <w:t>、新乐市协神乡卫生院收支预算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_Toc13941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340</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_Toc28944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四</w:t>
          </w:r>
          <w:r>
            <w:rPr>
              <w:rFonts w:ascii="Times New Roman" w:hAnsi="Times New Roman" w:eastAsia="方正仿宋_GBK" w:cs="Times New Roman"/>
              <w:b w:val="0"/>
              <w:color w:val="000000"/>
              <w:sz w:val="28"/>
              <w:szCs w:val="24"/>
              <w:highlight w:val="none"/>
              <w:lang w:val="en-US" w:eastAsia="uk-UA" w:bidi="ar-SA"/>
            </w:rPr>
            <w:t>、新乐市协神乡卫生院青同院收支预算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_Toc28944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363</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_Toc17322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五</w:t>
          </w:r>
          <w:r>
            <w:rPr>
              <w:rFonts w:ascii="Times New Roman" w:hAnsi="Times New Roman" w:eastAsia="方正仿宋_GBK" w:cs="Times New Roman"/>
              <w:b w:val="0"/>
              <w:color w:val="000000"/>
              <w:sz w:val="28"/>
              <w:szCs w:val="24"/>
              <w:highlight w:val="none"/>
              <w:lang w:val="en-US" w:eastAsia="uk-UA" w:bidi="ar-SA"/>
            </w:rPr>
            <w:t>、新乐市木村乡卫生院收支预算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_Toc17322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387</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_Toc23117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六</w:t>
          </w:r>
          <w:r>
            <w:rPr>
              <w:rFonts w:ascii="Times New Roman" w:hAnsi="Times New Roman" w:eastAsia="方正仿宋_GBK" w:cs="Times New Roman"/>
              <w:b w:val="0"/>
              <w:color w:val="000000"/>
              <w:sz w:val="28"/>
              <w:szCs w:val="24"/>
              <w:highlight w:val="none"/>
              <w:lang w:val="en-US" w:eastAsia="uk-UA" w:bidi="ar-SA"/>
            </w:rPr>
            <w:t>、新乐市承安中心卫生院收支预算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_Toc23117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410</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_Toc27131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七</w:t>
          </w:r>
          <w:r>
            <w:rPr>
              <w:rFonts w:ascii="Times New Roman" w:hAnsi="Times New Roman" w:eastAsia="方正仿宋_GBK" w:cs="Times New Roman"/>
              <w:b w:val="0"/>
              <w:color w:val="000000"/>
              <w:sz w:val="28"/>
              <w:szCs w:val="24"/>
              <w:highlight w:val="none"/>
              <w:lang w:val="en-US" w:eastAsia="uk-UA" w:bidi="ar-SA"/>
            </w:rPr>
            <w:t>、新乐市承安中心卫生院赤支院收支预算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_Toc27131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434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_Toc860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十</w:t>
          </w:r>
          <w:r>
            <w:rPr>
              <w:rFonts w:hint="eastAsia" w:ascii="Times New Roman" w:hAnsi="Times New Roman" w:eastAsia="方正仿宋_GBK" w:cs="Times New Roman"/>
              <w:b w:val="0"/>
              <w:color w:val="000000"/>
              <w:sz w:val="28"/>
              <w:szCs w:val="24"/>
              <w:highlight w:val="none"/>
              <w:lang w:val="en-US" w:eastAsia="zh-CN" w:bidi="ar-SA"/>
            </w:rPr>
            <w:t>八</w:t>
          </w:r>
          <w:r>
            <w:rPr>
              <w:rFonts w:ascii="Times New Roman" w:hAnsi="Times New Roman" w:eastAsia="方正仿宋_GBK" w:cs="Times New Roman"/>
              <w:b w:val="0"/>
              <w:color w:val="000000"/>
              <w:sz w:val="28"/>
              <w:szCs w:val="24"/>
              <w:highlight w:val="none"/>
              <w:lang w:val="en-US" w:eastAsia="uk-UA" w:bidi="ar-SA"/>
            </w:rPr>
            <w:t>、新乐市承安中心卫生院田村铺院收支预算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_Toc860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458</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_Toc21609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hint="eastAsia" w:ascii="Times New Roman" w:hAnsi="Times New Roman" w:eastAsia="方正仿宋_GBK" w:cs="Times New Roman"/>
              <w:b w:val="0"/>
              <w:color w:val="000000"/>
              <w:sz w:val="28"/>
              <w:szCs w:val="24"/>
              <w:highlight w:val="none"/>
              <w:lang w:val="en-US" w:eastAsia="zh-CN" w:bidi="ar-SA"/>
            </w:rPr>
            <w:t>十九</w:t>
          </w:r>
          <w:r>
            <w:rPr>
              <w:rFonts w:ascii="Times New Roman" w:hAnsi="Times New Roman" w:eastAsia="方正仿宋_GBK" w:cs="Times New Roman"/>
              <w:b w:val="0"/>
              <w:color w:val="000000"/>
              <w:sz w:val="28"/>
              <w:szCs w:val="24"/>
              <w:highlight w:val="none"/>
              <w:lang w:val="en-US" w:eastAsia="uk-UA" w:bidi="ar-SA"/>
            </w:rPr>
            <w:t>、新乐市正莫镇卫生院收支预算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_Toc21609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481</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_Toc26212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二十、新乐市大岳镇卫生院收支预算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_Toc26212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504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_Toc19199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一</w:t>
          </w:r>
          <w:r>
            <w:rPr>
              <w:rFonts w:ascii="Times New Roman" w:hAnsi="Times New Roman" w:eastAsia="方正仿宋_GBK" w:cs="Times New Roman"/>
              <w:b w:val="0"/>
              <w:color w:val="000000"/>
              <w:sz w:val="28"/>
              <w:szCs w:val="24"/>
              <w:highlight w:val="none"/>
              <w:lang w:val="en-US" w:eastAsia="uk-UA" w:bidi="ar-SA"/>
            </w:rPr>
            <w:t>、新乐市杜固镇卫生院收支预算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_Toc19199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528</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_Toc4030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二</w:t>
          </w:r>
          <w:r>
            <w:rPr>
              <w:rFonts w:ascii="Times New Roman" w:hAnsi="Times New Roman" w:eastAsia="方正仿宋_GBK" w:cs="Times New Roman"/>
              <w:b w:val="0"/>
              <w:color w:val="000000"/>
              <w:sz w:val="28"/>
              <w:szCs w:val="24"/>
              <w:highlight w:val="none"/>
              <w:lang w:val="en-US" w:eastAsia="uk-UA" w:bidi="ar-SA"/>
            </w:rPr>
            <w:t>、新乐市东王镇卫生院收支预算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_Toc4030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551</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_Toc25409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三</w:t>
          </w:r>
          <w:r>
            <w:rPr>
              <w:rFonts w:ascii="Times New Roman" w:hAnsi="Times New Roman" w:eastAsia="方正仿宋_GBK" w:cs="Times New Roman"/>
              <w:b w:val="0"/>
              <w:color w:val="000000"/>
              <w:sz w:val="28"/>
              <w:szCs w:val="24"/>
              <w:highlight w:val="none"/>
              <w:lang w:val="en-US" w:eastAsia="uk-UA" w:bidi="ar-SA"/>
            </w:rPr>
            <w:t>、新乐市邯邰中心卫生院收支预算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_Toc25409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574</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_Toc22308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四</w:t>
          </w:r>
          <w:r>
            <w:rPr>
              <w:rFonts w:ascii="Times New Roman" w:hAnsi="Times New Roman" w:eastAsia="方正仿宋_GBK" w:cs="Times New Roman"/>
              <w:b w:val="0"/>
              <w:color w:val="000000"/>
              <w:sz w:val="28"/>
              <w:szCs w:val="24"/>
              <w:highlight w:val="none"/>
              <w:lang w:val="en-US" w:eastAsia="uk-UA" w:bidi="ar-SA"/>
            </w:rPr>
            <w:t>、新乐市邯邰中心卫生院大流院收支预算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_Toc22308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597</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rPr>
              <w:rFonts w:ascii="Times New Roman" w:hAnsi="Times New Roman" w:eastAsia="方正仿宋_GBK" w:cs="Times New Roman"/>
              <w:b w:val="0"/>
              <w:color w:val="000000"/>
              <w:sz w:val="28"/>
              <w:szCs w:val="24"/>
              <w:highlight w:val="none"/>
              <w:lang w:val="en-US" w:eastAsia="uk-UA" w:bidi="ar-SA"/>
            </w:rPr>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_Toc29991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五</w:t>
          </w:r>
          <w:r>
            <w:rPr>
              <w:rFonts w:ascii="Times New Roman" w:hAnsi="Times New Roman" w:eastAsia="方正仿宋_GBK" w:cs="Times New Roman"/>
              <w:b w:val="0"/>
              <w:color w:val="000000"/>
              <w:sz w:val="28"/>
              <w:szCs w:val="24"/>
              <w:highlight w:val="none"/>
              <w:lang w:val="en-US" w:eastAsia="uk-UA" w:bidi="ar-SA"/>
            </w:rPr>
            <w:t>、新乐市邯邰中心卫生院南苏院收支预算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_Toc29991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620</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pStyle w:val="24"/>
            <w:tabs>
              <w:tab w:val="right" w:leader="dot" w:pos="14572"/>
            </w:tabs>
          </w:pP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HYPERLINK \l _Toc8014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二十</w:t>
          </w:r>
          <w:r>
            <w:rPr>
              <w:rFonts w:hint="eastAsia" w:ascii="Times New Roman" w:hAnsi="Times New Roman" w:eastAsia="方正仿宋_GBK" w:cs="Times New Roman"/>
              <w:b w:val="0"/>
              <w:color w:val="000000"/>
              <w:sz w:val="28"/>
              <w:szCs w:val="24"/>
              <w:highlight w:val="none"/>
              <w:lang w:val="en-US" w:eastAsia="zh-CN" w:bidi="ar-SA"/>
            </w:rPr>
            <w:t>六</w:t>
          </w:r>
          <w:r>
            <w:rPr>
              <w:rFonts w:ascii="Times New Roman" w:hAnsi="Times New Roman" w:eastAsia="方正仿宋_GBK" w:cs="Times New Roman"/>
              <w:b w:val="0"/>
              <w:color w:val="000000"/>
              <w:sz w:val="28"/>
              <w:szCs w:val="24"/>
              <w:highlight w:val="none"/>
              <w:lang w:val="en-US" w:eastAsia="uk-UA" w:bidi="ar-SA"/>
            </w:rPr>
            <w:t>、新乐市彭家庄乡卫生院收支预算</w:t>
          </w:r>
          <w:r>
            <w:rPr>
              <w:rFonts w:ascii="Times New Roman" w:hAnsi="Times New Roman" w:eastAsia="方正仿宋_GBK" w:cs="Times New Roman"/>
              <w:b w:val="0"/>
              <w:color w:val="000000"/>
              <w:sz w:val="28"/>
              <w:szCs w:val="24"/>
              <w:highlight w:val="none"/>
              <w:lang w:val="en-US" w:eastAsia="uk-UA" w:bidi="ar-SA"/>
            </w:rPr>
            <w:tab/>
          </w:r>
          <w:r>
            <w:rPr>
              <w:rFonts w:ascii="Times New Roman" w:hAnsi="Times New Roman" w:eastAsia="方正仿宋_GBK" w:cs="Times New Roman"/>
              <w:b w:val="0"/>
              <w:color w:val="000000"/>
              <w:sz w:val="28"/>
              <w:szCs w:val="24"/>
              <w:highlight w:val="none"/>
              <w:lang w:val="en-US" w:eastAsia="uk-UA" w:bidi="ar-SA"/>
            </w:rPr>
            <w:fldChar w:fldCharType="begin"/>
          </w:r>
          <w:r>
            <w:rPr>
              <w:rFonts w:ascii="Times New Roman" w:hAnsi="Times New Roman" w:eastAsia="方正仿宋_GBK" w:cs="Times New Roman"/>
              <w:b w:val="0"/>
              <w:color w:val="000000"/>
              <w:sz w:val="28"/>
              <w:szCs w:val="24"/>
              <w:highlight w:val="none"/>
              <w:lang w:val="en-US" w:eastAsia="uk-UA" w:bidi="ar-SA"/>
            </w:rPr>
            <w:instrText xml:space="preserve"> PAGEREF _Toc8014 \h </w:instrText>
          </w:r>
          <w:r>
            <w:rPr>
              <w:rFonts w:ascii="Times New Roman" w:hAnsi="Times New Roman" w:eastAsia="方正仿宋_GBK" w:cs="Times New Roman"/>
              <w:b w:val="0"/>
              <w:color w:val="000000"/>
              <w:sz w:val="28"/>
              <w:szCs w:val="24"/>
              <w:highlight w:val="none"/>
              <w:lang w:val="en-US" w:eastAsia="uk-UA" w:bidi="ar-SA"/>
            </w:rPr>
            <w:fldChar w:fldCharType="separate"/>
          </w:r>
          <w:r>
            <w:rPr>
              <w:rFonts w:ascii="Times New Roman" w:hAnsi="Times New Roman" w:eastAsia="方正仿宋_GBK" w:cs="Times New Roman"/>
              <w:b w:val="0"/>
              <w:color w:val="000000"/>
              <w:sz w:val="28"/>
              <w:szCs w:val="24"/>
              <w:highlight w:val="none"/>
              <w:lang w:val="en-US" w:eastAsia="uk-UA" w:bidi="ar-SA"/>
            </w:rPr>
            <w:t>643</w:t>
          </w:r>
          <w:r>
            <w:rPr>
              <w:rFonts w:ascii="Times New Roman" w:hAnsi="Times New Roman" w:eastAsia="方正仿宋_GBK" w:cs="Times New Roman"/>
              <w:b w:val="0"/>
              <w:color w:val="000000"/>
              <w:sz w:val="28"/>
              <w:szCs w:val="24"/>
              <w:highlight w:val="none"/>
              <w:lang w:val="en-US" w:eastAsia="uk-UA" w:bidi="ar-SA"/>
            </w:rPr>
            <w:fldChar w:fldCharType="end"/>
          </w:r>
          <w:r>
            <w:rPr>
              <w:rFonts w:ascii="Times New Roman" w:hAnsi="Times New Roman" w:eastAsia="方正仿宋_GBK" w:cs="Times New Roman"/>
              <w:b w:val="0"/>
              <w:color w:val="000000"/>
              <w:sz w:val="28"/>
              <w:szCs w:val="24"/>
              <w:highlight w:val="none"/>
              <w:lang w:val="en-US" w:eastAsia="uk-UA" w:bidi="ar-SA"/>
            </w:rPr>
            <w:fldChar w:fldCharType="end"/>
          </w:r>
        </w:p>
        <w:p>
          <w:pPr>
            <w:sectPr>
              <w:pgSz w:w="16840" w:h="11900" w:orient="landscape"/>
              <w:pgMar w:top="1587" w:right="1134" w:bottom="1361" w:left="1134" w:header="720" w:footer="720" w:gutter="0"/>
              <w:pgNumType w:start="1"/>
              <w:cols w:space="720" w:num="1"/>
            </w:sectPr>
          </w:pPr>
          <w:r>
            <w:fldChar w:fldCharType="end"/>
          </w:r>
        </w:p>
      </w:sdtContent>
    </w:sdt>
    <w:p/>
    <w:p>
      <w:pPr>
        <w:pStyle w:val="4"/>
        <w:tabs>
          <w:tab w:val="right" w:leader="dot" w:pos="14562"/>
        </w:tabs>
        <w:ind w:left="0" w:leftChars="0" w:firstLine="0" w:firstLineChars="0"/>
        <w:jc w:val="center"/>
      </w:pPr>
      <w:r>
        <w:rPr>
          <w:highlight w:val="none"/>
        </w:rPr>
        <w:fldChar w:fldCharType="end"/>
      </w:r>
      <w:r>
        <w:fldChar w:fldCharType="end"/>
      </w:r>
      <w:bookmarkStart w:id="0" w:name="_Toc_4_4_0000000001"/>
      <w:bookmarkStart w:id="1" w:name="_Toc22019"/>
      <w:r>
        <w:rPr>
          <w:rFonts w:ascii="方正小标宋_GBK" w:hAnsi="方正小标宋_GBK" w:eastAsia="方正小标宋_GBK" w:cs="方正小标宋_GBK"/>
          <w:b w:val="0"/>
          <w:color w:val="000000"/>
          <w:sz w:val="44"/>
        </w:rPr>
        <w:t>一、新乐市卫生健康局本级收支预算</w:t>
      </w:r>
      <w:bookmarkEnd w:id="0"/>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361001新乐市卫生健康局本级</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4226.07</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162.67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4022.53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4226.07</w:t>
            </w:r>
          </w:p>
        </w:tc>
        <w:tc>
          <w:tcPr>
            <w:tcW w:w="2959" w:type="dxa"/>
            <w:vAlign w:val="center"/>
          </w:tcPr>
          <w:p>
            <w:pPr>
              <w:pStyle w:val="16"/>
            </w:pPr>
            <w:r>
              <w:t>本年支出合计</w:t>
            </w:r>
          </w:p>
        </w:tc>
        <w:tc>
          <w:tcPr>
            <w:tcW w:w="2959" w:type="dxa"/>
            <w:vAlign w:val="center"/>
          </w:tcPr>
          <w:p>
            <w:pPr>
              <w:pStyle w:val="17"/>
            </w:pPr>
            <w:r>
              <w:t>4226.07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4226.07</w:t>
            </w:r>
          </w:p>
        </w:tc>
        <w:tc>
          <w:tcPr>
            <w:tcW w:w="2959" w:type="dxa"/>
            <w:vAlign w:val="center"/>
          </w:tcPr>
          <w:p>
            <w:pPr>
              <w:pStyle w:val="16"/>
            </w:pPr>
            <w:r>
              <w:t>支出总计</w:t>
            </w:r>
          </w:p>
        </w:tc>
        <w:tc>
          <w:tcPr>
            <w:tcW w:w="2959" w:type="dxa"/>
            <w:vAlign w:val="center"/>
          </w:tcPr>
          <w:p>
            <w:pPr>
              <w:pStyle w:val="17"/>
            </w:pPr>
            <w:r>
              <w:t>4226.07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361001新乐市卫生健康局本级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4226.07</w:t>
            </w:r>
          </w:p>
        </w:tc>
        <w:tc>
          <w:tcPr>
            <w:tcW w:w="758" w:type="dxa"/>
            <w:vAlign w:val="center"/>
          </w:tcPr>
          <w:p>
            <w:pPr>
              <w:pStyle w:val="17"/>
            </w:pPr>
            <w:r>
              <w:t>4226.07</w:t>
            </w:r>
          </w:p>
        </w:tc>
        <w:tc>
          <w:tcPr>
            <w:tcW w:w="758" w:type="dxa"/>
            <w:vAlign w:val="center"/>
          </w:tcPr>
          <w:p>
            <w:pPr>
              <w:pStyle w:val="17"/>
            </w:pPr>
            <w:r>
              <w:t>4226.07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20508</w:t>
            </w:r>
          </w:p>
        </w:tc>
        <w:tc>
          <w:tcPr>
            <w:tcW w:w="758" w:type="dxa"/>
            <w:vAlign w:val="center"/>
          </w:tcPr>
          <w:p>
            <w:pPr>
              <w:pStyle w:val="14"/>
            </w:pPr>
            <w:r>
              <w:t>进修及培训</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2050803</w:t>
            </w:r>
          </w:p>
        </w:tc>
        <w:tc>
          <w:tcPr>
            <w:tcW w:w="758" w:type="dxa"/>
            <w:vAlign w:val="center"/>
          </w:tcPr>
          <w:p>
            <w:pPr>
              <w:pStyle w:val="14"/>
            </w:pPr>
            <w:r>
              <w:t>培训支出</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162.67</w:t>
            </w:r>
          </w:p>
        </w:tc>
        <w:tc>
          <w:tcPr>
            <w:tcW w:w="758" w:type="dxa"/>
            <w:vAlign w:val="center"/>
          </w:tcPr>
          <w:p>
            <w:pPr>
              <w:pStyle w:val="13"/>
            </w:pPr>
            <w:r>
              <w:t>162.67</w:t>
            </w:r>
          </w:p>
        </w:tc>
        <w:tc>
          <w:tcPr>
            <w:tcW w:w="758" w:type="dxa"/>
            <w:vAlign w:val="center"/>
          </w:tcPr>
          <w:p>
            <w:pPr>
              <w:pStyle w:val="13"/>
            </w:pPr>
            <w:r>
              <w:t>162.67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154.48</w:t>
            </w:r>
          </w:p>
        </w:tc>
        <w:tc>
          <w:tcPr>
            <w:tcW w:w="758" w:type="dxa"/>
            <w:vAlign w:val="center"/>
          </w:tcPr>
          <w:p>
            <w:pPr>
              <w:pStyle w:val="13"/>
            </w:pPr>
            <w:r>
              <w:t>154.48</w:t>
            </w:r>
          </w:p>
        </w:tc>
        <w:tc>
          <w:tcPr>
            <w:tcW w:w="758" w:type="dxa"/>
            <w:vAlign w:val="center"/>
          </w:tcPr>
          <w:p>
            <w:pPr>
              <w:pStyle w:val="13"/>
            </w:pPr>
            <w:r>
              <w:t>154.48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93.40</w:t>
            </w:r>
          </w:p>
        </w:tc>
        <w:tc>
          <w:tcPr>
            <w:tcW w:w="758" w:type="dxa"/>
            <w:vAlign w:val="center"/>
          </w:tcPr>
          <w:p>
            <w:pPr>
              <w:pStyle w:val="13"/>
            </w:pPr>
            <w:r>
              <w:t>93.40</w:t>
            </w:r>
          </w:p>
        </w:tc>
        <w:tc>
          <w:tcPr>
            <w:tcW w:w="758" w:type="dxa"/>
            <w:vAlign w:val="center"/>
          </w:tcPr>
          <w:p>
            <w:pPr>
              <w:pStyle w:val="13"/>
            </w:pPr>
            <w:r>
              <w:t>93.40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44.15</w:t>
            </w:r>
          </w:p>
        </w:tc>
        <w:tc>
          <w:tcPr>
            <w:tcW w:w="758" w:type="dxa"/>
            <w:vAlign w:val="center"/>
          </w:tcPr>
          <w:p>
            <w:pPr>
              <w:pStyle w:val="13"/>
            </w:pPr>
            <w:r>
              <w:t>44.15</w:t>
            </w:r>
          </w:p>
        </w:tc>
        <w:tc>
          <w:tcPr>
            <w:tcW w:w="758" w:type="dxa"/>
            <w:vAlign w:val="center"/>
          </w:tcPr>
          <w:p>
            <w:pPr>
              <w:pStyle w:val="13"/>
            </w:pPr>
            <w:r>
              <w:t>44.15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16.94</w:t>
            </w:r>
          </w:p>
        </w:tc>
        <w:tc>
          <w:tcPr>
            <w:tcW w:w="758" w:type="dxa"/>
            <w:vAlign w:val="center"/>
          </w:tcPr>
          <w:p>
            <w:pPr>
              <w:pStyle w:val="13"/>
            </w:pPr>
            <w:r>
              <w:t>16.94</w:t>
            </w:r>
          </w:p>
        </w:tc>
        <w:tc>
          <w:tcPr>
            <w:tcW w:w="758" w:type="dxa"/>
            <w:vAlign w:val="center"/>
          </w:tcPr>
          <w:p>
            <w:pPr>
              <w:pStyle w:val="13"/>
            </w:pPr>
            <w:r>
              <w:t>16.94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6.24</w:t>
            </w:r>
          </w:p>
        </w:tc>
        <w:tc>
          <w:tcPr>
            <w:tcW w:w="758" w:type="dxa"/>
            <w:vAlign w:val="center"/>
          </w:tcPr>
          <w:p>
            <w:pPr>
              <w:pStyle w:val="13"/>
            </w:pPr>
            <w:r>
              <w:t>6.24</w:t>
            </w:r>
          </w:p>
        </w:tc>
        <w:tc>
          <w:tcPr>
            <w:tcW w:w="758" w:type="dxa"/>
            <w:vAlign w:val="center"/>
          </w:tcPr>
          <w:p>
            <w:pPr>
              <w:pStyle w:val="13"/>
            </w:pPr>
            <w:r>
              <w:t>6.24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6.24</w:t>
            </w:r>
          </w:p>
        </w:tc>
        <w:tc>
          <w:tcPr>
            <w:tcW w:w="758" w:type="dxa"/>
            <w:vAlign w:val="center"/>
          </w:tcPr>
          <w:p>
            <w:pPr>
              <w:pStyle w:val="13"/>
            </w:pPr>
            <w:r>
              <w:t>6.24</w:t>
            </w:r>
          </w:p>
        </w:tc>
        <w:tc>
          <w:tcPr>
            <w:tcW w:w="758" w:type="dxa"/>
            <w:vAlign w:val="center"/>
          </w:tcPr>
          <w:p>
            <w:pPr>
              <w:pStyle w:val="13"/>
            </w:pPr>
            <w:r>
              <w:t>6.24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1.95</w:t>
            </w:r>
          </w:p>
        </w:tc>
        <w:tc>
          <w:tcPr>
            <w:tcW w:w="758" w:type="dxa"/>
            <w:vAlign w:val="center"/>
          </w:tcPr>
          <w:p>
            <w:pPr>
              <w:pStyle w:val="13"/>
            </w:pPr>
            <w:r>
              <w:t>1.95</w:t>
            </w:r>
          </w:p>
        </w:tc>
        <w:tc>
          <w:tcPr>
            <w:tcW w:w="758" w:type="dxa"/>
            <w:vAlign w:val="center"/>
          </w:tcPr>
          <w:p>
            <w:pPr>
              <w:pStyle w:val="13"/>
            </w:pPr>
            <w:r>
              <w:t>1.95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1.95</w:t>
            </w:r>
          </w:p>
        </w:tc>
        <w:tc>
          <w:tcPr>
            <w:tcW w:w="758" w:type="dxa"/>
            <w:vAlign w:val="center"/>
          </w:tcPr>
          <w:p>
            <w:pPr>
              <w:pStyle w:val="13"/>
            </w:pPr>
            <w:r>
              <w:t>1.95</w:t>
            </w:r>
          </w:p>
        </w:tc>
        <w:tc>
          <w:tcPr>
            <w:tcW w:w="758" w:type="dxa"/>
            <w:vAlign w:val="center"/>
          </w:tcPr>
          <w:p>
            <w:pPr>
              <w:pStyle w:val="13"/>
            </w:pPr>
            <w:r>
              <w:t>1.95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4022.53</w:t>
            </w:r>
          </w:p>
        </w:tc>
        <w:tc>
          <w:tcPr>
            <w:tcW w:w="758" w:type="dxa"/>
            <w:vAlign w:val="center"/>
          </w:tcPr>
          <w:p>
            <w:pPr>
              <w:pStyle w:val="13"/>
            </w:pPr>
            <w:r>
              <w:t>4022.53</w:t>
            </w:r>
          </w:p>
        </w:tc>
        <w:tc>
          <w:tcPr>
            <w:tcW w:w="758" w:type="dxa"/>
            <w:vAlign w:val="center"/>
          </w:tcPr>
          <w:p>
            <w:pPr>
              <w:pStyle w:val="13"/>
            </w:pPr>
            <w:r>
              <w:t>4022.53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21001</w:t>
            </w:r>
          </w:p>
        </w:tc>
        <w:tc>
          <w:tcPr>
            <w:tcW w:w="758" w:type="dxa"/>
            <w:vAlign w:val="center"/>
          </w:tcPr>
          <w:p>
            <w:pPr>
              <w:pStyle w:val="14"/>
            </w:pPr>
            <w:r>
              <w:t>卫生健康管理事务</w:t>
            </w:r>
          </w:p>
        </w:tc>
        <w:tc>
          <w:tcPr>
            <w:tcW w:w="758" w:type="dxa"/>
            <w:vAlign w:val="center"/>
          </w:tcPr>
          <w:p>
            <w:pPr>
              <w:pStyle w:val="13"/>
            </w:pPr>
            <w:r>
              <w:t>472.79</w:t>
            </w:r>
          </w:p>
        </w:tc>
        <w:tc>
          <w:tcPr>
            <w:tcW w:w="758" w:type="dxa"/>
            <w:vAlign w:val="center"/>
          </w:tcPr>
          <w:p>
            <w:pPr>
              <w:pStyle w:val="13"/>
            </w:pPr>
            <w:r>
              <w:t>472.79</w:t>
            </w:r>
          </w:p>
        </w:tc>
        <w:tc>
          <w:tcPr>
            <w:tcW w:w="758" w:type="dxa"/>
            <w:vAlign w:val="center"/>
          </w:tcPr>
          <w:p>
            <w:pPr>
              <w:pStyle w:val="13"/>
            </w:pPr>
            <w:r>
              <w:t>472.79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2100101</w:t>
            </w:r>
          </w:p>
        </w:tc>
        <w:tc>
          <w:tcPr>
            <w:tcW w:w="758" w:type="dxa"/>
            <w:vAlign w:val="center"/>
          </w:tcPr>
          <w:p>
            <w:pPr>
              <w:pStyle w:val="14"/>
            </w:pPr>
            <w:r>
              <w:t>行政运行</w:t>
            </w:r>
          </w:p>
        </w:tc>
        <w:tc>
          <w:tcPr>
            <w:tcW w:w="758" w:type="dxa"/>
            <w:vAlign w:val="center"/>
          </w:tcPr>
          <w:p>
            <w:pPr>
              <w:pStyle w:val="13"/>
            </w:pPr>
            <w:r>
              <w:t>472.79</w:t>
            </w:r>
          </w:p>
        </w:tc>
        <w:tc>
          <w:tcPr>
            <w:tcW w:w="758" w:type="dxa"/>
            <w:vAlign w:val="center"/>
          </w:tcPr>
          <w:p>
            <w:pPr>
              <w:pStyle w:val="13"/>
            </w:pPr>
            <w:r>
              <w:t>472.79</w:t>
            </w:r>
          </w:p>
        </w:tc>
        <w:tc>
          <w:tcPr>
            <w:tcW w:w="758" w:type="dxa"/>
            <w:vAlign w:val="center"/>
          </w:tcPr>
          <w:p>
            <w:pPr>
              <w:pStyle w:val="13"/>
            </w:pPr>
            <w:r>
              <w:t>472.79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21002</w:t>
            </w:r>
          </w:p>
        </w:tc>
        <w:tc>
          <w:tcPr>
            <w:tcW w:w="758" w:type="dxa"/>
            <w:vAlign w:val="center"/>
          </w:tcPr>
          <w:p>
            <w:pPr>
              <w:pStyle w:val="14"/>
            </w:pPr>
            <w:r>
              <w:t>公立医院</w:t>
            </w:r>
          </w:p>
        </w:tc>
        <w:tc>
          <w:tcPr>
            <w:tcW w:w="758" w:type="dxa"/>
            <w:vAlign w:val="center"/>
          </w:tcPr>
          <w:p>
            <w:pPr>
              <w:pStyle w:val="13"/>
            </w:pPr>
            <w:r>
              <w:t>1667.00</w:t>
            </w:r>
          </w:p>
        </w:tc>
        <w:tc>
          <w:tcPr>
            <w:tcW w:w="758" w:type="dxa"/>
            <w:vAlign w:val="center"/>
          </w:tcPr>
          <w:p>
            <w:pPr>
              <w:pStyle w:val="13"/>
            </w:pPr>
            <w:r>
              <w:t>1667.00</w:t>
            </w:r>
          </w:p>
        </w:tc>
        <w:tc>
          <w:tcPr>
            <w:tcW w:w="758" w:type="dxa"/>
            <w:vAlign w:val="center"/>
          </w:tcPr>
          <w:p>
            <w:pPr>
              <w:pStyle w:val="13"/>
            </w:pPr>
            <w:r>
              <w:t>1667.00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2100299</w:t>
            </w:r>
          </w:p>
        </w:tc>
        <w:tc>
          <w:tcPr>
            <w:tcW w:w="758" w:type="dxa"/>
            <w:vAlign w:val="center"/>
          </w:tcPr>
          <w:p>
            <w:pPr>
              <w:pStyle w:val="14"/>
            </w:pPr>
            <w:r>
              <w:t>其他公立医院支出</w:t>
            </w:r>
          </w:p>
        </w:tc>
        <w:tc>
          <w:tcPr>
            <w:tcW w:w="758" w:type="dxa"/>
            <w:vAlign w:val="center"/>
          </w:tcPr>
          <w:p>
            <w:pPr>
              <w:pStyle w:val="13"/>
            </w:pPr>
            <w:r>
              <w:t>1667.00</w:t>
            </w:r>
          </w:p>
        </w:tc>
        <w:tc>
          <w:tcPr>
            <w:tcW w:w="758" w:type="dxa"/>
            <w:vAlign w:val="center"/>
          </w:tcPr>
          <w:p>
            <w:pPr>
              <w:pStyle w:val="13"/>
            </w:pPr>
            <w:r>
              <w:t>1667.00</w:t>
            </w:r>
          </w:p>
        </w:tc>
        <w:tc>
          <w:tcPr>
            <w:tcW w:w="758" w:type="dxa"/>
            <w:vAlign w:val="center"/>
          </w:tcPr>
          <w:p>
            <w:pPr>
              <w:pStyle w:val="13"/>
            </w:pPr>
            <w:r>
              <w:t>1667.00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21003</w:t>
            </w:r>
          </w:p>
        </w:tc>
        <w:tc>
          <w:tcPr>
            <w:tcW w:w="758" w:type="dxa"/>
            <w:vAlign w:val="center"/>
          </w:tcPr>
          <w:p>
            <w:pPr>
              <w:pStyle w:val="14"/>
            </w:pPr>
            <w:r>
              <w:t>基层医疗卫生机构</w:t>
            </w:r>
          </w:p>
        </w:tc>
        <w:tc>
          <w:tcPr>
            <w:tcW w:w="758" w:type="dxa"/>
            <w:vAlign w:val="center"/>
          </w:tcPr>
          <w:p>
            <w:pPr>
              <w:pStyle w:val="13"/>
            </w:pPr>
            <w:r>
              <w:t>412.97</w:t>
            </w:r>
          </w:p>
        </w:tc>
        <w:tc>
          <w:tcPr>
            <w:tcW w:w="758" w:type="dxa"/>
            <w:vAlign w:val="center"/>
          </w:tcPr>
          <w:p>
            <w:pPr>
              <w:pStyle w:val="13"/>
            </w:pPr>
            <w:r>
              <w:t>412.97</w:t>
            </w:r>
          </w:p>
        </w:tc>
        <w:tc>
          <w:tcPr>
            <w:tcW w:w="758" w:type="dxa"/>
            <w:vAlign w:val="center"/>
          </w:tcPr>
          <w:p>
            <w:pPr>
              <w:pStyle w:val="13"/>
            </w:pPr>
            <w:r>
              <w:t>412.97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2100399</w:t>
            </w:r>
          </w:p>
        </w:tc>
        <w:tc>
          <w:tcPr>
            <w:tcW w:w="758" w:type="dxa"/>
            <w:vAlign w:val="center"/>
          </w:tcPr>
          <w:p>
            <w:pPr>
              <w:pStyle w:val="14"/>
            </w:pPr>
            <w:r>
              <w:t>其他基层医疗卫生机构支出</w:t>
            </w:r>
          </w:p>
        </w:tc>
        <w:tc>
          <w:tcPr>
            <w:tcW w:w="758" w:type="dxa"/>
            <w:vAlign w:val="center"/>
          </w:tcPr>
          <w:p>
            <w:pPr>
              <w:pStyle w:val="13"/>
            </w:pPr>
            <w:r>
              <w:t>412.97</w:t>
            </w:r>
          </w:p>
        </w:tc>
        <w:tc>
          <w:tcPr>
            <w:tcW w:w="758" w:type="dxa"/>
            <w:vAlign w:val="center"/>
          </w:tcPr>
          <w:p>
            <w:pPr>
              <w:pStyle w:val="13"/>
            </w:pPr>
            <w:r>
              <w:t>412.97</w:t>
            </w:r>
          </w:p>
        </w:tc>
        <w:tc>
          <w:tcPr>
            <w:tcW w:w="758" w:type="dxa"/>
            <w:vAlign w:val="center"/>
          </w:tcPr>
          <w:p>
            <w:pPr>
              <w:pStyle w:val="13"/>
            </w:pPr>
            <w:r>
              <w:t>412.97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942.09</w:t>
            </w:r>
          </w:p>
        </w:tc>
        <w:tc>
          <w:tcPr>
            <w:tcW w:w="758" w:type="dxa"/>
            <w:vAlign w:val="center"/>
          </w:tcPr>
          <w:p>
            <w:pPr>
              <w:pStyle w:val="13"/>
            </w:pPr>
            <w:r>
              <w:t>942.09</w:t>
            </w:r>
          </w:p>
        </w:tc>
        <w:tc>
          <w:tcPr>
            <w:tcW w:w="758" w:type="dxa"/>
            <w:vAlign w:val="center"/>
          </w:tcPr>
          <w:p>
            <w:pPr>
              <w:pStyle w:val="13"/>
            </w:pPr>
            <w:r>
              <w:t>942.09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916.09</w:t>
            </w:r>
          </w:p>
        </w:tc>
        <w:tc>
          <w:tcPr>
            <w:tcW w:w="758" w:type="dxa"/>
            <w:vAlign w:val="center"/>
          </w:tcPr>
          <w:p>
            <w:pPr>
              <w:pStyle w:val="13"/>
            </w:pPr>
            <w:r>
              <w:t>916.09</w:t>
            </w:r>
          </w:p>
        </w:tc>
        <w:tc>
          <w:tcPr>
            <w:tcW w:w="758" w:type="dxa"/>
            <w:vAlign w:val="center"/>
          </w:tcPr>
          <w:p>
            <w:pPr>
              <w:pStyle w:val="13"/>
            </w:pPr>
            <w:r>
              <w:t>916.09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2100409</w:t>
            </w:r>
          </w:p>
        </w:tc>
        <w:tc>
          <w:tcPr>
            <w:tcW w:w="758" w:type="dxa"/>
            <w:vAlign w:val="center"/>
          </w:tcPr>
          <w:p>
            <w:pPr>
              <w:pStyle w:val="14"/>
            </w:pPr>
            <w:r>
              <w:t>重大公共卫生服务</w:t>
            </w:r>
          </w:p>
        </w:tc>
        <w:tc>
          <w:tcPr>
            <w:tcW w:w="758" w:type="dxa"/>
            <w:vAlign w:val="center"/>
          </w:tcPr>
          <w:p>
            <w:pPr>
              <w:pStyle w:val="13"/>
            </w:pPr>
            <w:r>
              <w:t>26.00</w:t>
            </w:r>
          </w:p>
        </w:tc>
        <w:tc>
          <w:tcPr>
            <w:tcW w:w="758" w:type="dxa"/>
            <w:vAlign w:val="center"/>
          </w:tcPr>
          <w:p>
            <w:pPr>
              <w:pStyle w:val="13"/>
            </w:pPr>
            <w:r>
              <w:t>26.00</w:t>
            </w:r>
          </w:p>
        </w:tc>
        <w:tc>
          <w:tcPr>
            <w:tcW w:w="758" w:type="dxa"/>
            <w:vAlign w:val="center"/>
          </w:tcPr>
          <w:p>
            <w:pPr>
              <w:pStyle w:val="13"/>
            </w:pPr>
            <w:r>
              <w:t>26.00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331.09</w:t>
            </w:r>
          </w:p>
        </w:tc>
        <w:tc>
          <w:tcPr>
            <w:tcW w:w="758" w:type="dxa"/>
            <w:vAlign w:val="center"/>
          </w:tcPr>
          <w:p>
            <w:pPr>
              <w:pStyle w:val="13"/>
            </w:pPr>
            <w:r>
              <w:t>331.09</w:t>
            </w:r>
          </w:p>
        </w:tc>
        <w:tc>
          <w:tcPr>
            <w:tcW w:w="758" w:type="dxa"/>
            <w:vAlign w:val="center"/>
          </w:tcPr>
          <w:p>
            <w:pPr>
              <w:pStyle w:val="13"/>
            </w:pPr>
            <w:r>
              <w:t>331.09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2100717</w:t>
            </w:r>
          </w:p>
        </w:tc>
        <w:tc>
          <w:tcPr>
            <w:tcW w:w="758" w:type="dxa"/>
            <w:vAlign w:val="center"/>
          </w:tcPr>
          <w:p>
            <w:pPr>
              <w:pStyle w:val="14"/>
            </w:pPr>
            <w:r>
              <w:t>计划生育服务</w:t>
            </w:r>
          </w:p>
        </w:tc>
        <w:tc>
          <w:tcPr>
            <w:tcW w:w="758" w:type="dxa"/>
            <w:vAlign w:val="center"/>
          </w:tcPr>
          <w:p>
            <w:pPr>
              <w:pStyle w:val="13"/>
            </w:pPr>
            <w:r>
              <w:t>301.09</w:t>
            </w:r>
          </w:p>
        </w:tc>
        <w:tc>
          <w:tcPr>
            <w:tcW w:w="758" w:type="dxa"/>
            <w:vAlign w:val="center"/>
          </w:tcPr>
          <w:p>
            <w:pPr>
              <w:pStyle w:val="13"/>
            </w:pPr>
            <w:r>
              <w:t>301.09</w:t>
            </w:r>
          </w:p>
        </w:tc>
        <w:tc>
          <w:tcPr>
            <w:tcW w:w="758" w:type="dxa"/>
            <w:vAlign w:val="center"/>
          </w:tcPr>
          <w:p>
            <w:pPr>
              <w:pStyle w:val="13"/>
            </w:pPr>
            <w:r>
              <w:t>301.09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26.59</w:t>
            </w:r>
          </w:p>
        </w:tc>
        <w:tc>
          <w:tcPr>
            <w:tcW w:w="758" w:type="dxa"/>
            <w:vAlign w:val="center"/>
          </w:tcPr>
          <w:p>
            <w:pPr>
              <w:pStyle w:val="13"/>
            </w:pPr>
            <w:r>
              <w:t>26.59</w:t>
            </w:r>
          </w:p>
        </w:tc>
        <w:tc>
          <w:tcPr>
            <w:tcW w:w="758" w:type="dxa"/>
            <w:vAlign w:val="center"/>
          </w:tcPr>
          <w:p>
            <w:pPr>
              <w:pStyle w:val="13"/>
            </w:pPr>
            <w:r>
              <w:t>26.59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26.59</w:t>
            </w:r>
          </w:p>
        </w:tc>
        <w:tc>
          <w:tcPr>
            <w:tcW w:w="758" w:type="dxa"/>
            <w:vAlign w:val="center"/>
          </w:tcPr>
          <w:p>
            <w:pPr>
              <w:pStyle w:val="13"/>
            </w:pPr>
            <w:r>
              <w:t>26.59</w:t>
            </w:r>
          </w:p>
        </w:tc>
        <w:tc>
          <w:tcPr>
            <w:tcW w:w="758" w:type="dxa"/>
            <w:vAlign w:val="center"/>
          </w:tcPr>
          <w:p>
            <w:pPr>
              <w:pStyle w:val="13"/>
            </w:pPr>
            <w:r>
              <w:t>26.59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21017</w:t>
            </w:r>
          </w:p>
        </w:tc>
        <w:tc>
          <w:tcPr>
            <w:tcW w:w="758" w:type="dxa"/>
            <w:vAlign w:val="center"/>
          </w:tcPr>
          <w:p>
            <w:pPr>
              <w:pStyle w:val="14"/>
            </w:pPr>
            <w:r>
              <w:t>中医药事务</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2101704</w:t>
            </w:r>
          </w:p>
        </w:tc>
        <w:tc>
          <w:tcPr>
            <w:tcW w:w="758" w:type="dxa"/>
            <w:vAlign w:val="center"/>
          </w:tcPr>
          <w:p>
            <w:pPr>
              <w:pStyle w:val="14"/>
            </w:pPr>
            <w:r>
              <w:t>中医（民族医）药专项</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2101799</w:t>
            </w:r>
          </w:p>
        </w:tc>
        <w:tc>
          <w:tcPr>
            <w:tcW w:w="758" w:type="dxa"/>
            <w:vAlign w:val="center"/>
          </w:tcPr>
          <w:p>
            <w:pPr>
              <w:pStyle w:val="14"/>
            </w:pPr>
            <w:r>
              <w:t>其他中医药事务支出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r>
              <w:t>40.57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4226.07</w:t>
            </w:r>
          </w:p>
        </w:tc>
        <w:tc>
          <w:tcPr>
            <w:tcW w:w="1095" w:type="dxa"/>
            <w:vAlign w:val="center"/>
          </w:tcPr>
          <w:p>
            <w:pPr>
              <w:pStyle w:val="17"/>
            </w:pPr>
            <w:r>
              <w:t>702.92</w:t>
            </w:r>
          </w:p>
        </w:tc>
        <w:tc>
          <w:tcPr>
            <w:tcW w:w="1095" w:type="dxa"/>
            <w:vAlign w:val="center"/>
          </w:tcPr>
          <w:p>
            <w:pPr>
              <w:pStyle w:val="17"/>
            </w:pPr>
            <w:r>
              <w:t>3523.15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20508</w:t>
            </w:r>
          </w:p>
        </w:tc>
        <w:tc>
          <w:tcPr>
            <w:tcW w:w="1095" w:type="dxa"/>
            <w:vAlign w:val="center"/>
          </w:tcPr>
          <w:p>
            <w:pPr>
              <w:pStyle w:val="14"/>
            </w:pPr>
            <w:r>
              <w:t>进修及培训</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2050803</w:t>
            </w:r>
          </w:p>
        </w:tc>
        <w:tc>
          <w:tcPr>
            <w:tcW w:w="1095" w:type="dxa"/>
            <w:vAlign w:val="center"/>
          </w:tcPr>
          <w:p>
            <w:pPr>
              <w:pStyle w:val="14"/>
            </w:pPr>
            <w:r>
              <w:t>培训支出</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162.67</w:t>
            </w:r>
          </w:p>
        </w:tc>
        <w:tc>
          <w:tcPr>
            <w:tcW w:w="1095" w:type="dxa"/>
            <w:vAlign w:val="center"/>
          </w:tcPr>
          <w:p>
            <w:pPr>
              <w:pStyle w:val="13"/>
            </w:pPr>
            <w:r>
              <w:t>162.67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154.48</w:t>
            </w:r>
          </w:p>
        </w:tc>
        <w:tc>
          <w:tcPr>
            <w:tcW w:w="1095" w:type="dxa"/>
            <w:vAlign w:val="center"/>
          </w:tcPr>
          <w:p>
            <w:pPr>
              <w:pStyle w:val="13"/>
            </w:pPr>
            <w:r>
              <w:t>154.48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93.40</w:t>
            </w:r>
          </w:p>
        </w:tc>
        <w:tc>
          <w:tcPr>
            <w:tcW w:w="1095" w:type="dxa"/>
            <w:vAlign w:val="center"/>
          </w:tcPr>
          <w:p>
            <w:pPr>
              <w:pStyle w:val="13"/>
            </w:pPr>
            <w:r>
              <w:t>93.40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44.15</w:t>
            </w:r>
          </w:p>
        </w:tc>
        <w:tc>
          <w:tcPr>
            <w:tcW w:w="1095" w:type="dxa"/>
            <w:vAlign w:val="center"/>
          </w:tcPr>
          <w:p>
            <w:pPr>
              <w:pStyle w:val="13"/>
            </w:pPr>
            <w:r>
              <w:t>44.15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16.94</w:t>
            </w:r>
          </w:p>
        </w:tc>
        <w:tc>
          <w:tcPr>
            <w:tcW w:w="1095" w:type="dxa"/>
            <w:vAlign w:val="center"/>
          </w:tcPr>
          <w:p>
            <w:pPr>
              <w:pStyle w:val="13"/>
            </w:pPr>
            <w:r>
              <w:t>16.94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6.24</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6.24</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1.95</w:t>
            </w:r>
          </w:p>
        </w:tc>
        <w:tc>
          <w:tcPr>
            <w:tcW w:w="1095" w:type="dxa"/>
            <w:vAlign w:val="center"/>
          </w:tcPr>
          <w:p>
            <w:pPr>
              <w:pStyle w:val="13"/>
            </w:pPr>
            <w:r>
              <w:t>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1.95</w:t>
            </w:r>
          </w:p>
        </w:tc>
        <w:tc>
          <w:tcPr>
            <w:tcW w:w="1095" w:type="dxa"/>
            <w:vAlign w:val="center"/>
          </w:tcPr>
          <w:p>
            <w:pPr>
              <w:pStyle w:val="13"/>
            </w:pPr>
            <w:r>
              <w:t>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4022.53</w:t>
            </w:r>
          </w:p>
        </w:tc>
        <w:tc>
          <w:tcPr>
            <w:tcW w:w="1095" w:type="dxa"/>
            <w:vAlign w:val="center"/>
          </w:tcPr>
          <w:p>
            <w:pPr>
              <w:pStyle w:val="13"/>
            </w:pPr>
            <w:r>
              <w:t>499.38</w:t>
            </w:r>
          </w:p>
        </w:tc>
        <w:tc>
          <w:tcPr>
            <w:tcW w:w="1095" w:type="dxa"/>
            <w:vAlign w:val="center"/>
          </w:tcPr>
          <w:p>
            <w:pPr>
              <w:pStyle w:val="13"/>
            </w:pPr>
            <w:r>
              <w:t>3523.15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21001</w:t>
            </w:r>
          </w:p>
        </w:tc>
        <w:tc>
          <w:tcPr>
            <w:tcW w:w="1095" w:type="dxa"/>
            <w:vAlign w:val="center"/>
          </w:tcPr>
          <w:p>
            <w:pPr>
              <w:pStyle w:val="14"/>
            </w:pPr>
            <w:r>
              <w:t>卫生健康管理事务</w:t>
            </w:r>
          </w:p>
        </w:tc>
        <w:tc>
          <w:tcPr>
            <w:tcW w:w="1095" w:type="dxa"/>
            <w:vAlign w:val="center"/>
          </w:tcPr>
          <w:p>
            <w:pPr>
              <w:pStyle w:val="13"/>
            </w:pPr>
            <w:r>
              <w:t>472.79</w:t>
            </w:r>
          </w:p>
        </w:tc>
        <w:tc>
          <w:tcPr>
            <w:tcW w:w="1095" w:type="dxa"/>
            <w:vAlign w:val="center"/>
          </w:tcPr>
          <w:p>
            <w:pPr>
              <w:pStyle w:val="13"/>
            </w:pPr>
            <w:r>
              <w:t>472.79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2100101</w:t>
            </w:r>
          </w:p>
        </w:tc>
        <w:tc>
          <w:tcPr>
            <w:tcW w:w="1095" w:type="dxa"/>
            <w:vAlign w:val="center"/>
          </w:tcPr>
          <w:p>
            <w:pPr>
              <w:pStyle w:val="14"/>
            </w:pPr>
            <w:r>
              <w:t>行政运行</w:t>
            </w:r>
          </w:p>
        </w:tc>
        <w:tc>
          <w:tcPr>
            <w:tcW w:w="1095" w:type="dxa"/>
            <w:vAlign w:val="center"/>
          </w:tcPr>
          <w:p>
            <w:pPr>
              <w:pStyle w:val="13"/>
            </w:pPr>
            <w:r>
              <w:t>472.79</w:t>
            </w:r>
          </w:p>
        </w:tc>
        <w:tc>
          <w:tcPr>
            <w:tcW w:w="1095" w:type="dxa"/>
            <w:vAlign w:val="center"/>
          </w:tcPr>
          <w:p>
            <w:pPr>
              <w:pStyle w:val="13"/>
            </w:pPr>
            <w:r>
              <w:t>472.79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21002</w:t>
            </w:r>
          </w:p>
        </w:tc>
        <w:tc>
          <w:tcPr>
            <w:tcW w:w="1095" w:type="dxa"/>
            <w:vAlign w:val="center"/>
          </w:tcPr>
          <w:p>
            <w:pPr>
              <w:pStyle w:val="14"/>
            </w:pPr>
            <w:r>
              <w:t>公立医院</w:t>
            </w:r>
          </w:p>
        </w:tc>
        <w:tc>
          <w:tcPr>
            <w:tcW w:w="1095" w:type="dxa"/>
            <w:vAlign w:val="center"/>
          </w:tcPr>
          <w:p>
            <w:pPr>
              <w:pStyle w:val="13"/>
            </w:pPr>
            <w:r>
              <w:t>1667.00</w:t>
            </w:r>
          </w:p>
        </w:tc>
        <w:tc>
          <w:tcPr>
            <w:tcW w:w="1095" w:type="dxa"/>
            <w:vAlign w:val="center"/>
          </w:tcPr>
          <w:p>
            <w:pPr>
              <w:pStyle w:val="13"/>
            </w:pPr>
          </w:p>
        </w:tc>
        <w:tc>
          <w:tcPr>
            <w:tcW w:w="1095" w:type="dxa"/>
            <w:vAlign w:val="center"/>
          </w:tcPr>
          <w:p>
            <w:pPr>
              <w:pStyle w:val="13"/>
            </w:pPr>
            <w:r>
              <w:t>1667.00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2100299</w:t>
            </w:r>
          </w:p>
        </w:tc>
        <w:tc>
          <w:tcPr>
            <w:tcW w:w="1095" w:type="dxa"/>
            <w:vAlign w:val="center"/>
          </w:tcPr>
          <w:p>
            <w:pPr>
              <w:pStyle w:val="14"/>
            </w:pPr>
            <w:r>
              <w:t>其他公立医院支出</w:t>
            </w:r>
          </w:p>
        </w:tc>
        <w:tc>
          <w:tcPr>
            <w:tcW w:w="1095" w:type="dxa"/>
            <w:vAlign w:val="center"/>
          </w:tcPr>
          <w:p>
            <w:pPr>
              <w:pStyle w:val="13"/>
            </w:pPr>
            <w:r>
              <w:t>1667.00</w:t>
            </w:r>
          </w:p>
        </w:tc>
        <w:tc>
          <w:tcPr>
            <w:tcW w:w="1095" w:type="dxa"/>
            <w:vAlign w:val="center"/>
          </w:tcPr>
          <w:p>
            <w:pPr>
              <w:pStyle w:val="13"/>
            </w:pPr>
          </w:p>
        </w:tc>
        <w:tc>
          <w:tcPr>
            <w:tcW w:w="1095" w:type="dxa"/>
            <w:vAlign w:val="center"/>
          </w:tcPr>
          <w:p>
            <w:pPr>
              <w:pStyle w:val="13"/>
            </w:pPr>
            <w:r>
              <w:t>1667.00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21003</w:t>
            </w:r>
          </w:p>
        </w:tc>
        <w:tc>
          <w:tcPr>
            <w:tcW w:w="1095" w:type="dxa"/>
            <w:vAlign w:val="center"/>
          </w:tcPr>
          <w:p>
            <w:pPr>
              <w:pStyle w:val="14"/>
            </w:pPr>
            <w:r>
              <w:t>基层医疗卫生机构</w:t>
            </w:r>
          </w:p>
        </w:tc>
        <w:tc>
          <w:tcPr>
            <w:tcW w:w="1095" w:type="dxa"/>
            <w:vAlign w:val="center"/>
          </w:tcPr>
          <w:p>
            <w:pPr>
              <w:pStyle w:val="13"/>
            </w:pPr>
            <w:r>
              <w:t>412.97</w:t>
            </w:r>
          </w:p>
        </w:tc>
        <w:tc>
          <w:tcPr>
            <w:tcW w:w="1095" w:type="dxa"/>
            <w:vAlign w:val="center"/>
          </w:tcPr>
          <w:p>
            <w:pPr>
              <w:pStyle w:val="13"/>
            </w:pPr>
          </w:p>
        </w:tc>
        <w:tc>
          <w:tcPr>
            <w:tcW w:w="1095" w:type="dxa"/>
            <w:vAlign w:val="center"/>
          </w:tcPr>
          <w:p>
            <w:pPr>
              <w:pStyle w:val="13"/>
            </w:pPr>
            <w:r>
              <w:t>412.97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2100399</w:t>
            </w:r>
          </w:p>
        </w:tc>
        <w:tc>
          <w:tcPr>
            <w:tcW w:w="1095" w:type="dxa"/>
            <w:vAlign w:val="center"/>
          </w:tcPr>
          <w:p>
            <w:pPr>
              <w:pStyle w:val="14"/>
            </w:pPr>
            <w:r>
              <w:t>其他基层医疗卫生机构支出</w:t>
            </w:r>
          </w:p>
        </w:tc>
        <w:tc>
          <w:tcPr>
            <w:tcW w:w="1095" w:type="dxa"/>
            <w:vAlign w:val="center"/>
          </w:tcPr>
          <w:p>
            <w:pPr>
              <w:pStyle w:val="13"/>
            </w:pPr>
            <w:r>
              <w:t>412.97</w:t>
            </w:r>
          </w:p>
        </w:tc>
        <w:tc>
          <w:tcPr>
            <w:tcW w:w="1095" w:type="dxa"/>
            <w:vAlign w:val="center"/>
          </w:tcPr>
          <w:p>
            <w:pPr>
              <w:pStyle w:val="13"/>
            </w:pPr>
          </w:p>
        </w:tc>
        <w:tc>
          <w:tcPr>
            <w:tcW w:w="1095" w:type="dxa"/>
            <w:vAlign w:val="center"/>
          </w:tcPr>
          <w:p>
            <w:pPr>
              <w:pStyle w:val="13"/>
            </w:pPr>
            <w:r>
              <w:t>412.97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942.09</w:t>
            </w:r>
          </w:p>
        </w:tc>
        <w:tc>
          <w:tcPr>
            <w:tcW w:w="1095" w:type="dxa"/>
            <w:vAlign w:val="center"/>
          </w:tcPr>
          <w:p>
            <w:pPr>
              <w:pStyle w:val="13"/>
            </w:pPr>
          </w:p>
        </w:tc>
        <w:tc>
          <w:tcPr>
            <w:tcW w:w="1095" w:type="dxa"/>
            <w:vAlign w:val="center"/>
          </w:tcPr>
          <w:p>
            <w:pPr>
              <w:pStyle w:val="13"/>
            </w:pPr>
            <w:r>
              <w:t>942.09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916.09</w:t>
            </w:r>
          </w:p>
        </w:tc>
        <w:tc>
          <w:tcPr>
            <w:tcW w:w="1095" w:type="dxa"/>
            <w:vAlign w:val="center"/>
          </w:tcPr>
          <w:p>
            <w:pPr>
              <w:pStyle w:val="13"/>
            </w:pPr>
          </w:p>
        </w:tc>
        <w:tc>
          <w:tcPr>
            <w:tcW w:w="1095" w:type="dxa"/>
            <w:vAlign w:val="center"/>
          </w:tcPr>
          <w:p>
            <w:pPr>
              <w:pStyle w:val="13"/>
            </w:pPr>
            <w:r>
              <w:t>916.09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2100409</w:t>
            </w:r>
          </w:p>
        </w:tc>
        <w:tc>
          <w:tcPr>
            <w:tcW w:w="1095" w:type="dxa"/>
            <w:vAlign w:val="center"/>
          </w:tcPr>
          <w:p>
            <w:pPr>
              <w:pStyle w:val="14"/>
            </w:pPr>
            <w:r>
              <w:t>重大公共卫生服务</w:t>
            </w:r>
          </w:p>
        </w:tc>
        <w:tc>
          <w:tcPr>
            <w:tcW w:w="1095" w:type="dxa"/>
            <w:vAlign w:val="center"/>
          </w:tcPr>
          <w:p>
            <w:pPr>
              <w:pStyle w:val="13"/>
            </w:pPr>
            <w:r>
              <w:t>26.00</w:t>
            </w:r>
          </w:p>
        </w:tc>
        <w:tc>
          <w:tcPr>
            <w:tcW w:w="1095" w:type="dxa"/>
            <w:vAlign w:val="center"/>
          </w:tcPr>
          <w:p>
            <w:pPr>
              <w:pStyle w:val="13"/>
            </w:pPr>
          </w:p>
        </w:tc>
        <w:tc>
          <w:tcPr>
            <w:tcW w:w="1095" w:type="dxa"/>
            <w:vAlign w:val="center"/>
          </w:tcPr>
          <w:p>
            <w:pPr>
              <w:pStyle w:val="13"/>
            </w:pPr>
            <w:r>
              <w:t>26.00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331.09</w:t>
            </w:r>
          </w:p>
        </w:tc>
        <w:tc>
          <w:tcPr>
            <w:tcW w:w="1095" w:type="dxa"/>
            <w:vAlign w:val="center"/>
          </w:tcPr>
          <w:p>
            <w:pPr>
              <w:pStyle w:val="13"/>
            </w:pPr>
          </w:p>
        </w:tc>
        <w:tc>
          <w:tcPr>
            <w:tcW w:w="1095" w:type="dxa"/>
            <w:vAlign w:val="center"/>
          </w:tcPr>
          <w:p>
            <w:pPr>
              <w:pStyle w:val="13"/>
            </w:pPr>
            <w:r>
              <w:t>331.09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2100717</w:t>
            </w:r>
          </w:p>
        </w:tc>
        <w:tc>
          <w:tcPr>
            <w:tcW w:w="1095" w:type="dxa"/>
            <w:vAlign w:val="center"/>
          </w:tcPr>
          <w:p>
            <w:pPr>
              <w:pStyle w:val="14"/>
            </w:pPr>
            <w:r>
              <w:t>计划生育服务</w:t>
            </w:r>
          </w:p>
        </w:tc>
        <w:tc>
          <w:tcPr>
            <w:tcW w:w="1095" w:type="dxa"/>
            <w:vAlign w:val="center"/>
          </w:tcPr>
          <w:p>
            <w:pPr>
              <w:pStyle w:val="13"/>
            </w:pPr>
            <w:r>
              <w:t>301.09</w:t>
            </w:r>
          </w:p>
        </w:tc>
        <w:tc>
          <w:tcPr>
            <w:tcW w:w="1095" w:type="dxa"/>
            <w:vAlign w:val="center"/>
          </w:tcPr>
          <w:p>
            <w:pPr>
              <w:pStyle w:val="13"/>
            </w:pPr>
          </w:p>
        </w:tc>
        <w:tc>
          <w:tcPr>
            <w:tcW w:w="1095" w:type="dxa"/>
            <w:vAlign w:val="center"/>
          </w:tcPr>
          <w:p>
            <w:pPr>
              <w:pStyle w:val="13"/>
            </w:pPr>
            <w:r>
              <w:t>301.09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26.59</w:t>
            </w:r>
          </w:p>
        </w:tc>
        <w:tc>
          <w:tcPr>
            <w:tcW w:w="1095" w:type="dxa"/>
            <w:vAlign w:val="center"/>
          </w:tcPr>
          <w:p>
            <w:pPr>
              <w:pStyle w:val="13"/>
            </w:pPr>
            <w:r>
              <w:t>26.59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26.59</w:t>
            </w:r>
          </w:p>
        </w:tc>
        <w:tc>
          <w:tcPr>
            <w:tcW w:w="1095" w:type="dxa"/>
            <w:vAlign w:val="center"/>
          </w:tcPr>
          <w:p>
            <w:pPr>
              <w:pStyle w:val="13"/>
            </w:pPr>
            <w:r>
              <w:t>26.59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21017</w:t>
            </w:r>
          </w:p>
        </w:tc>
        <w:tc>
          <w:tcPr>
            <w:tcW w:w="1095" w:type="dxa"/>
            <w:vAlign w:val="center"/>
          </w:tcPr>
          <w:p>
            <w:pPr>
              <w:pStyle w:val="14"/>
            </w:pPr>
            <w:r>
              <w:t>中医药事务</w:t>
            </w: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2101704</w:t>
            </w:r>
          </w:p>
        </w:tc>
        <w:tc>
          <w:tcPr>
            <w:tcW w:w="1095" w:type="dxa"/>
            <w:vAlign w:val="center"/>
          </w:tcPr>
          <w:p>
            <w:pPr>
              <w:pStyle w:val="14"/>
            </w:pPr>
            <w:r>
              <w:t>中医（民族医）药专项</w:t>
            </w: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2101799</w:t>
            </w:r>
          </w:p>
        </w:tc>
        <w:tc>
          <w:tcPr>
            <w:tcW w:w="1095" w:type="dxa"/>
            <w:vAlign w:val="center"/>
          </w:tcPr>
          <w:p>
            <w:pPr>
              <w:pStyle w:val="14"/>
            </w:pPr>
            <w:r>
              <w:t>其他中医药事务支出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40.57</w:t>
            </w:r>
          </w:p>
        </w:tc>
        <w:tc>
          <w:tcPr>
            <w:tcW w:w="1095" w:type="dxa"/>
            <w:vAlign w:val="center"/>
          </w:tcPr>
          <w:p>
            <w:pPr>
              <w:pStyle w:val="13"/>
            </w:pPr>
            <w:r>
              <w:t>40.57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40.57</w:t>
            </w:r>
          </w:p>
        </w:tc>
        <w:tc>
          <w:tcPr>
            <w:tcW w:w="1095" w:type="dxa"/>
            <w:vAlign w:val="center"/>
          </w:tcPr>
          <w:p>
            <w:pPr>
              <w:pStyle w:val="13"/>
            </w:pPr>
            <w:r>
              <w:t>40.57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40.57</w:t>
            </w:r>
          </w:p>
        </w:tc>
        <w:tc>
          <w:tcPr>
            <w:tcW w:w="1095" w:type="dxa"/>
            <w:vAlign w:val="center"/>
          </w:tcPr>
          <w:p>
            <w:pPr>
              <w:pStyle w:val="13"/>
            </w:pPr>
            <w:r>
              <w:t>40.57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4226.07</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0.30</w:t>
            </w:r>
          </w:p>
        </w:tc>
        <w:tc>
          <w:tcPr>
            <w:tcW w:w="1232" w:type="dxa"/>
            <w:vAlign w:val="center"/>
          </w:tcPr>
          <w:p>
            <w:pPr>
              <w:pStyle w:val="13"/>
            </w:pPr>
            <w:r>
              <w:t>0.30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162.67</w:t>
            </w:r>
          </w:p>
        </w:tc>
        <w:tc>
          <w:tcPr>
            <w:tcW w:w="1232" w:type="dxa"/>
            <w:vAlign w:val="center"/>
          </w:tcPr>
          <w:p>
            <w:pPr>
              <w:pStyle w:val="13"/>
            </w:pPr>
            <w:r>
              <w:t>162.67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4022.53</w:t>
            </w:r>
          </w:p>
        </w:tc>
        <w:tc>
          <w:tcPr>
            <w:tcW w:w="1232" w:type="dxa"/>
            <w:vAlign w:val="center"/>
          </w:tcPr>
          <w:p>
            <w:pPr>
              <w:pStyle w:val="13"/>
            </w:pPr>
            <w:r>
              <w:t>4022.53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40.57</w:t>
            </w:r>
          </w:p>
        </w:tc>
        <w:tc>
          <w:tcPr>
            <w:tcW w:w="1232" w:type="dxa"/>
            <w:vAlign w:val="center"/>
          </w:tcPr>
          <w:p>
            <w:pPr>
              <w:pStyle w:val="13"/>
            </w:pPr>
            <w:r>
              <w:t>40.57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4226.07</w:t>
            </w:r>
          </w:p>
        </w:tc>
        <w:tc>
          <w:tcPr>
            <w:tcW w:w="1232" w:type="dxa"/>
            <w:vAlign w:val="center"/>
          </w:tcPr>
          <w:p>
            <w:pPr>
              <w:pStyle w:val="16"/>
            </w:pPr>
            <w:r>
              <w:t>本年支出合计</w:t>
            </w:r>
          </w:p>
        </w:tc>
        <w:tc>
          <w:tcPr>
            <w:tcW w:w="1232" w:type="dxa"/>
            <w:vAlign w:val="center"/>
          </w:tcPr>
          <w:p>
            <w:pPr>
              <w:pStyle w:val="17"/>
            </w:pPr>
            <w:r>
              <w:t>4226.07</w:t>
            </w:r>
          </w:p>
        </w:tc>
        <w:tc>
          <w:tcPr>
            <w:tcW w:w="1232" w:type="dxa"/>
            <w:vAlign w:val="center"/>
          </w:tcPr>
          <w:p>
            <w:pPr>
              <w:pStyle w:val="17"/>
            </w:pPr>
            <w:r>
              <w:t>4226.07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4226.07</w:t>
            </w:r>
          </w:p>
        </w:tc>
        <w:tc>
          <w:tcPr>
            <w:tcW w:w="1232" w:type="dxa"/>
            <w:vAlign w:val="center"/>
          </w:tcPr>
          <w:p>
            <w:pPr>
              <w:pStyle w:val="16"/>
            </w:pPr>
            <w:r>
              <w:t>支出总计</w:t>
            </w:r>
          </w:p>
        </w:tc>
        <w:tc>
          <w:tcPr>
            <w:tcW w:w="1232" w:type="dxa"/>
            <w:vAlign w:val="center"/>
          </w:tcPr>
          <w:p>
            <w:pPr>
              <w:pStyle w:val="17"/>
            </w:pPr>
            <w:r>
              <w:t>4226.07</w:t>
            </w:r>
          </w:p>
        </w:tc>
        <w:tc>
          <w:tcPr>
            <w:tcW w:w="1232" w:type="dxa"/>
            <w:vAlign w:val="center"/>
          </w:tcPr>
          <w:p>
            <w:pPr>
              <w:pStyle w:val="17"/>
            </w:pPr>
            <w:r>
              <w:t>4226.07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4226.07</w:t>
            </w:r>
          </w:p>
        </w:tc>
        <w:tc>
          <w:tcPr>
            <w:tcW w:w="1643" w:type="dxa"/>
            <w:vAlign w:val="center"/>
          </w:tcPr>
          <w:p>
            <w:pPr>
              <w:pStyle w:val="17"/>
            </w:pPr>
            <w:r>
              <w:t>702.92</w:t>
            </w:r>
          </w:p>
        </w:tc>
        <w:tc>
          <w:tcPr>
            <w:tcW w:w="1643" w:type="dxa"/>
            <w:vAlign w:val="center"/>
          </w:tcPr>
          <w:p>
            <w:pPr>
              <w:pStyle w:val="17"/>
            </w:pPr>
            <w:r>
              <w:t>3523.15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20508</w:t>
            </w:r>
          </w:p>
        </w:tc>
        <w:tc>
          <w:tcPr>
            <w:tcW w:w="1643" w:type="dxa"/>
            <w:vAlign w:val="center"/>
          </w:tcPr>
          <w:p>
            <w:pPr>
              <w:pStyle w:val="14"/>
            </w:pPr>
            <w:r>
              <w:t>进修及培训</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2050803</w:t>
            </w:r>
          </w:p>
        </w:tc>
        <w:tc>
          <w:tcPr>
            <w:tcW w:w="1643" w:type="dxa"/>
            <w:vAlign w:val="center"/>
          </w:tcPr>
          <w:p>
            <w:pPr>
              <w:pStyle w:val="14"/>
            </w:pPr>
            <w:r>
              <w:t>培训支出</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162.67</w:t>
            </w:r>
          </w:p>
        </w:tc>
        <w:tc>
          <w:tcPr>
            <w:tcW w:w="1643" w:type="dxa"/>
            <w:vAlign w:val="center"/>
          </w:tcPr>
          <w:p>
            <w:pPr>
              <w:pStyle w:val="13"/>
            </w:pPr>
            <w:r>
              <w:t>162.67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154.48</w:t>
            </w:r>
          </w:p>
        </w:tc>
        <w:tc>
          <w:tcPr>
            <w:tcW w:w="1643" w:type="dxa"/>
            <w:vAlign w:val="center"/>
          </w:tcPr>
          <w:p>
            <w:pPr>
              <w:pStyle w:val="13"/>
            </w:pPr>
            <w:r>
              <w:t>154.48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93.40</w:t>
            </w:r>
          </w:p>
        </w:tc>
        <w:tc>
          <w:tcPr>
            <w:tcW w:w="1643" w:type="dxa"/>
            <w:vAlign w:val="center"/>
          </w:tcPr>
          <w:p>
            <w:pPr>
              <w:pStyle w:val="13"/>
            </w:pPr>
            <w:r>
              <w:t>93.40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44.15</w:t>
            </w:r>
          </w:p>
        </w:tc>
        <w:tc>
          <w:tcPr>
            <w:tcW w:w="1643" w:type="dxa"/>
            <w:vAlign w:val="center"/>
          </w:tcPr>
          <w:p>
            <w:pPr>
              <w:pStyle w:val="13"/>
            </w:pPr>
            <w:r>
              <w:t>44.15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16.94</w:t>
            </w:r>
          </w:p>
        </w:tc>
        <w:tc>
          <w:tcPr>
            <w:tcW w:w="1643" w:type="dxa"/>
            <w:vAlign w:val="center"/>
          </w:tcPr>
          <w:p>
            <w:pPr>
              <w:pStyle w:val="13"/>
            </w:pPr>
            <w:r>
              <w:t>16.94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6.24</w:t>
            </w:r>
          </w:p>
        </w:tc>
        <w:tc>
          <w:tcPr>
            <w:tcW w:w="1643" w:type="dxa"/>
            <w:vAlign w:val="center"/>
          </w:tcPr>
          <w:p>
            <w:pPr>
              <w:pStyle w:val="13"/>
            </w:pPr>
            <w:r>
              <w:t>6.24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6.24</w:t>
            </w:r>
          </w:p>
        </w:tc>
        <w:tc>
          <w:tcPr>
            <w:tcW w:w="1643" w:type="dxa"/>
            <w:vAlign w:val="center"/>
          </w:tcPr>
          <w:p>
            <w:pPr>
              <w:pStyle w:val="13"/>
            </w:pPr>
            <w:r>
              <w:t>6.24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1.95</w:t>
            </w:r>
          </w:p>
        </w:tc>
        <w:tc>
          <w:tcPr>
            <w:tcW w:w="1643" w:type="dxa"/>
            <w:vAlign w:val="center"/>
          </w:tcPr>
          <w:p>
            <w:pPr>
              <w:pStyle w:val="13"/>
            </w:pPr>
            <w:r>
              <w:t>1.95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1.95</w:t>
            </w:r>
          </w:p>
        </w:tc>
        <w:tc>
          <w:tcPr>
            <w:tcW w:w="1643" w:type="dxa"/>
            <w:vAlign w:val="center"/>
          </w:tcPr>
          <w:p>
            <w:pPr>
              <w:pStyle w:val="13"/>
            </w:pPr>
            <w:r>
              <w:t>1.95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4022.53</w:t>
            </w:r>
          </w:p>
        </w:tc>
        <w:tc>
          <w:tcPr>
            <w:tcW w:w="1643" w:type="dxa"/>
            <w:vAlign w:val="center"/>
          </w:tcPr>
          <w:p>
            <w:pPr>
              <w:pStyle w:val="13"/>
            </w:pPr>
            <w:r>
              <w:t>499.38</w:t>
            </w:r>
          </w:p>
        </w:tc>
        <w:tc>
          <w:tcPr>
            <w:tcW w:w="1643" w:type="dxa"/>
            <w:vAlign w:val="center"/>
          </w:tcPr>
          <w:p>
            <w:pPr>
              <w:pStyle w:val="13"/>
            </w:pPr>
            <w:r>
              <w:t>3523.15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21001</w:t>
            </w:r>
          </w:p>
        </w:tc>
        <w:tc>
          <w:tcPr>
            <w:tcW w:w="1643" w:type="dxa"/>
            <w:vAlign w:val="center"/>
          </w:tcPr>
          <w:p>
            <w:pPr>
              <w:pStyle w:val="14"/>
            </w:pPr>
            <w:r>
              <w:t>卫生健康管理事务</w:t>
            </w:r>
          </w:p>
        </w:tc>
        <w:tc>
          <w:tcPr>
            <w:tcW w:w="1643" w:type="dxa"/>
            <w:vAlign w:val="center"/>
          </w:tcPr>
          <w:p>
            <w:pPr>
              <w:pStyle w:val="13"/>
            </w:pPr>
            <w:r>
              <w:t>472.79</w:t>
            </w:r>
          </w:p>
        </w:tc>
        <w:tc>
          <w:tcPr>
            <w:tcW w:w="1643" w:type="dxa"/>
            <w:vAlign w:val="center"/>
          </w:tcPr>
          <w:p>
            <w:pPr>
              <w:pStyle w:val="13"/>
            </w:pPr>
            <w:r>
              <w:t>472.79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2100101</w:t>
            </w:r>
          </w:p>
        </w:tc>
        <w:tc>
          <w:tcPr>
            <w:tcW w:w="1643" w:type="dxa"/>
            <w:vAlign w:val="center"/>
          </w:tcPr>
          <w:p>
            <w:pPr>
              <w:pStyle w:val="14"/>
            </w:pPr>
            <w:r>
              <w:t>行政运行</w:t>
            </w:r>
          </w:p>
        </w:tc>
        <w:tc>
          <w:tcPr>
            <w:tcW w:w="1643" w:type="dxa"/>
            <w:vAlign w:val="center"/>
          </w:tcPr>
          <w:p>
            <w:pPr>
              <w:pStyle w:val="13"/>
            </w:pPr>
            <w:r>
              <w:t>472.79</w:t>
            </w:r>
          </w:p>
        </w:tc>
        <w:tc>
          <w:tcPr>
            <w:tcW w:w="1643" w:type="dxa"/>
            <w:vAlign w:val="center"/>
          </w:tcPr>
          <w:p>
            <w:pPr>
              <w:pStyle w:val="13"/>
            </w:pPr>
            <w:r>
              <w:t>472.79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21002</w:t>
            </w:r>
          </w:p>
        </w:tc>
        <w:tc>
          <w:tcPr>
            <w:tcW w:w="1643" w:type="dxa"/>
            <w:vAlign w:val="center"/>
          </w:tcPr>
          <w:p>
            <w:pPr>
              <w:pStyle w:val="14"/>
            </w:pPr>
            <w:r>
              <w:t>公立医院</w:t>
            </w:r>
          </w:p>
        </w:tc>
        <w:tc>
          <w:tcPr>
            <w:tcW w:w="1643" w:type="dxa"/>
            <w:vAlign w:val="center"/>
          </w:tcPr>
          <w:p>
            <w:pPr>
              <w:pStyle w:val="13"/>
            </w:pPr>
            <w:r>
              <w:t>1667.00</w:t>
            </w:r>
          </w:p>
        </w:tc>
        <w:tc>
          <w:tcPr>
            <w:tcW w:w="1643" w:type="dxa"/>
            <w:vAlign w:val="center"/>
          </w:tcPr>
          <w:p>
            <w:pPr>
              <w:pStyle w:val="13"/>
            </w:pPr>
          </w:p>
        </w:tc>
        <w:tc>
          <w:tcPr>
            <w:tcW w:w="1643" w:type="dxa"/>
            <w:vAlign w:val="center"/>
          </w:tcPr>
          <w:p>
            <w:pPr>
              <w:pStyle w:val="13"/>
            </w:pPr>
            <w:r>
              <w:t>1667.00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2100299</w:t>
            </w:r>
          </w:p>
        </w:tc>
        <w:tc>
          <w:tcPr>
            <w:tcW w:w="1643" w:type="dxa"/>
            <w:vAlign w:val="center"/>
          </w:tcPr>
          <w:p>
            <w:pPr>
              <w:pStyle w:val="14"/>
            </w:pPr>
            <w:r>
              <w:t>其他公立医院支出</w:t>
            </w:r>
          </w:p>
        </w:tc>
        <w:tc>
          <w:tcPr>
            <w:tcW w:w="1643" w:type="dxa"/>
            <w:vAlign w:val="center"/>
          </w:tcPr>
          <w:p>
            <w:pPr>
              <w:pStyle w:val="13"/>
            </w:pPr>
            <w:r>
              <w:t>1667.00</w:t>
            </w:r>
          </w:p>
        </w:tc>
        <w:tc>
          <w:tcPr>
            <w:tcW w:w="1643" w:type="dxa"/>
            <w:vAlign w:val="center"/>
          </w:tcPr>
          <w:p>
            <w:pPr>
              <w:pStyle w:val="13"/>
            </w:pPr>
          </w:p>
        </w:tc>
        <w:tc>
          <w:tcPr>
            <w:tcW w:w="1643" w:type="dxa"/>
            <w:vAlign w:val="center"/>
          </w:tcPr>
          <w:p>
            <w:pPr>
              <w:pStyle w:val="13"/>
            </w:pPr>
            <w:r>
              <w:t>1667.00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21003</w:t>
            </w:r>
          </w:p>
        </w:tc>
        <w:tc>
          <w:tcPr>
            <w:tcW w:w="1643" w:type="dxa"/>
            <w:vAlign w:val="center"/>
          </w:tcPr>
          <w:p>
            <w:pPr>
              <w:pStyle w:val="14"/>
            </w:pPr>
            <w:r>
              <w:t>基层医疗卫生机构</w:t>
            </w:r>
          </w:p>
        </w:tc>
        <w:tc>
          <w:tcPr>
            <w:tcW w:w="1643" w:type="dxa"/>
            <w:vAlign w:val="center"/>
          </w:tcPr>
          <w:p>
            <w:pPr>
              <w:pStyle w:val="13"/>
            </w:pPr>
            <w:r>
              <w:t>412.97</w:t>
            </w:r>
          </w:p>
        </w:tc>
        <w:tc>
          <w:tcPr>
            <w:tcW w:w="1643" w:type="dxa"/>
            <w:vAlign w:val="center"/>
          </w:tcPr>
          <w:p>
            <w:pPr>
              <w:pStyle w:val="13"/>
            </w:pPr>
          </w:p>
        </w:tc>
        <w:tc>
          <w:tcPr>
            <w:tcW w:w="1643" w:type="dxa"/>
            <w:vAlign w:val="center"/>
          </w:tcPr>
          <w:p>
            <w:pPr>
              <w:pStyle w:val="13"/>
            </w:pPr>
            <w:r>
              <w:t>412.97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2100399</w:t>
            </w:r>
          </w:p>
        </w:tc>
        <w:tc>
          <w:tcPr>
            <w:tcW w:w="1643" w:type="dxa"/>
            <w:vAlign w:val="center"/>
          </w:tcPr>
          <w:p>
            <w:pPr>
              <w:pStyle w:val="14"/>
            </w:pPr>
            <w:r>
              <w:t>其他基层医疗卫生机构支出</w:t>
            </w:r>
          </w:p>
        </w:tc>
        <w:tc>
          <w:tcPr>
            <w:tcW w:w="1643" w:type="dxa"/>
            <w:vAlign w:val="center"/>
          </w:tcPr>
          <w:p>
            <w:pPr>
              <w:pStyle w:val="13"/>
            </w:pPr>
            <w:r>
              <w:t>412.97</w:t>
            </w:r>
          </w:p>
        </w:tc>
        <w:tc>
          <w:tcPr>
            <w:tcW w:w="1643" w:type="dxa"/>
            <w:vAlign w:val="center"/>
          </w:tcPr>
          <w:p>
            <w:pPr>
              <w:pStyle w:val="13"/>
            </w:pPr>
          </w:p>
        </w:tc>
        <w:tc>
          <w:tcPr>
            <w:tcW w:w="1643" w:type="dxa"/>
            <w:vAlign w:val="center"/>
          </w:tcPr>
          <w:p>
            <w:pPr>
              <w:pStyle w:val="13"/>
            </w:pPr>
            <w:r>
              <w:t>412.97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942.09</w:t>
            </w:r>
          </w:p>
        </w:tc>
        <w:tc>
          <w:tcPr>
            <w:tcW w:w="1643" w:type="dxa"/>
            <w:vAlign w:val="center"/>
          </w:tcPr>
          <w:p>
            <w:pPr>
              <w:pStyle w:val="13"/>
            </w:pPr>
          </w:p>
        </w:tc>
        <w:tc>
          <w:tcPr>
            <w:tcW w:w="1643" w:type="dxa"/>
            <w:vAlign w:val="center"/>
          </w:tcPr>
          <w:p>
            <w:pPr>
              <w:pStyle w:val="13"/>
            </w:pPr>
            <w:r>
              <w:t>942.09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916.09</w:t>
            </w:r>
          </w:p>
        </w:tc>
        <w:tc>
          <w:tcPr>
            <w:tcW w:w="1643" w:type="dxa"/>
            <w:vAlign w:val="center"/>
          </w:tcPr>
          <w:p>
            <w:pPr>
              <w:pStyle w:val="13"/>
            </w:pPr>
          </w:p>
        </w:tc>
        <w:tc>
          <w:tcPr>
            <w:tcW w:w="1643" w:type="dxa"/>
            <w:vAlign w:val="center"/>
          </w:tcPr>
          <w:p>
            <w:pPr>
              <w:pStyle w:val="13"/>
            </w:pPr>
            <w:r>
              <w:t>916.09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2100409</w:t>
            </w:r>
          </w:p>
        </w:tc>
        <w:tc>
          <w:tcPr>
            <w:tcW w:w="1643" w:type="dxa"/>
            <w:vAlign w:val="center"/>
          </w:tcPr>
          <w:p>
            <w:pPr>
              <w:pStyle w:val="14"/>
            </w:pPr>
            <w:r>
              <w:t>重大公共卫生服务</w:t>
            </w:r>
          </w:p>
        </w:tc>
        <w:tc>
          <w:tcPr>
            <w:tcW w:w="1643" w:type="dxa"/>
            <w:vAlign w:val="center"/>
          </w:tcPr>
          <w:p>
            <w:pPr>
              <w:pStyle w:val="13"/>
            </w:pPr>
            <w:r>
              <w:t>26.00</w:t>
            </w:r>
          </w:p>
        </w:tc>
        <w:tc>
          <w:tcPr>
            <w:tcW w:w="1643" w:type="dxa"/>
            <w:vAlign w:val="center"/>
          </w:tcPr>
          <w:p>
            <w:pPr>
              <w:pStyle w:val="13"/>
            </w:pPr>
          </w:p>
        </w:tc>
        <w:tc>
          <w:tcPr>
            <w:tcW w:w="1643"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331.09</w:t>
            </w:r>
          </w:p>
        </w:tc>
        <w:tc>
          <w:tcPr>
            <w:tcW w:w="1643" w:type="dxa"/>
            <w:vAlign w:val="center"/>
          </w:tcPr>
          <w:p>
            <w:pPr>
              <w:pStyle w:val="13"/>
            </w:pPr>
          </w:p>
        </w:tc>
        <w:tc>
          <w:tcPr>
            <w:tcW w:w="1643" w:type="dxa"/>
            <w:vAlign w:val="center"/>
          </w:tcPr>
          <w:p>
            <w:pPr>
              <w:pStyle w:val="13"/>
            </w:pPr>
            <w:r>
              <w:t>331.09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2100717</w:t>
            </w:r>
          </w:p>
        </w:tc>
        <w:tc>
          <w:tcPr>
            <w:tcW w:w="1643" w:type="dxa"/>
            <w:vAlign w:val="center"/>
          </w:tcPr>
          <w:p>
            <w:pPr>
              <w:pStyle w:val="14"/>
            </w:pPr>
            <w:r>
              <w:t>计划生育服务</w:t>
            </w:r>
          </w:p>
        </w:tc>
        <w:tc>
          <w:tcPr>
            <w:tcW w:w="1643" w:type="dxa"/>
            <w:vAlign w:val="center"/>
          </w:tcPr>
          <w:p>
            <w:pPr>
              <w:pStyle w:val="13"/>
            </w:pPr>
            <w:r>
              <w:t>301.09</w:t>
            </w:r>
          </w:p>
        </w:tc>
        <w:tc>
          <w:tcPr>
            <w:tcW w:w="1643" w:type="dxa"/>
            <w:vAlign w:val="center"/>
          </w:tcPr>
          <w:p>
            <w:pPr>
              <w:pStyle w:val="13"/>
            </w:pPr>
          </w:p>
        </w:tc>
        <w:tc>
          <w:tcPr>
            <w:tcW w:w="1643" w:type="dxa"/>
            <w:vAlign w:val="center"/>
          </w:tcPr>
          <w:p>
            <w:pPr>
              <w:pStyle w:val="13"/>
            </w:pPr>
            <w:r>
              <w:t>301.09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26.59</w:t>
            </w:r>
          </w:p>
        </w:tc>
        <w:tc>
          <w:tcPr>
            <w:tcW w:w="1643" w:type="dxa"/>
            <w:vAlign w:val="center"/>
          </w:tcPr>
          <w:p>
            <w:pPr>
              <w:pStyle w:val="13"/>
            </w:pPr>
            <w:r>
              <w:t>26.59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26.59</w:t>
            </w:r>
          </w:p>
        </w:tc>
        <w:tc>
          <w:tcPr>
            <w:tcW w:w="1643" w:type="dxa"/>
            <w:vAlign w:val="center"/>
          </w:tcPr>
          <w:p>
            <w:pPr>
              <w:pStyle w:val="13"/>
            </w:pPr>
            <w:r>
              <w:t>26.59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21017</w:t>
            </w:r>
          </w:p>
        </w:tc>
        <w:tc>
          <w:tcPr>
            <w:tcW w:w="1643" w:type="dxa"/>
            <w:vAlign w:val="center"/>
          </w:tcPr>
          <w:p>
            <w:pPr>
              <w:pStyle w:val="14"/>
            </w:pPr>
            <w:r>
              <w:t>中医药事务</w:t>
            </w:r>
          </w:p>
        </w:tc>
        <w:tc>
          <w:tcPr>
            <w:tcW w:w="1643" w:type="dxa"/>
            <w:vAlign w:val="center"/>
          </w:tcPr>
          <w:p>
            <w:pPr>
              <w:pStyle w:val="13"/>
            </w:pPr>
            <w:r>
              <w:t>170.00</w:t>
            </w:r>
          </w:p>
        </w:tc>
        <w:tc>
          <w:tcPr>
            <w:tcW w:w="1643" w:type="dxa"/>
            <w:vAlign w:val="center"/>
          </w:tcPr>
          <w:p>
            <w:pPr>
              <w:pStyle w:val="13"/>
            </w:pPr>
          </w:p>
        </w:tc>
        <w:tc>
          <w:tcPr>
            <w:tcW w:w="1643"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2101704</w:t>
            </w:r>
          </w:p>
        </w:tc>
        <w:tc>
          <w:tcPr>
            <w:tcW w:w="1643" w:type="dxa"/>
            <w:vAlign w:val="center"/>
          </w:tcPr>
          <w:p>
            <w:pPr>
              <w:pStyle w:val="14"/>
            </w:pPr>
            <w:r>
              <w:t>中医（民族医）药专项</w:t>
            </w:r>
          </w:p>
        </w:tc>
        <w:tc>
          <w:tcPr>
            <w:tcW w:w="1643" w:type="dxa"/>
            <w:vAlign w:val="center"/>
          </w:tcPr>
          <w:p>
            <w:pPr>
              <w:pStyle w:val="13"/>
            </w:pPr>
            <w:r>
              <w:t>160.00</w:t>
            </w:r>
          </w:p>
        </w:tc>
        <w:tc>
          <w:tcPr>
            <w:tcW w:w="1643" w:type="dxa"/>
            <w:vAlign w:val="center"/>
          </w:tcPr>
          <w:p>
            <w:pPr>
              <w:pStyle w:val="13"/>
            </w:pPr>
          </w:p>
        </w:tc>
        <w:tc>
          <w:tcPr>
            <w:tcW w:w="1643"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2101799</w:t>
            </w:r>
          </w:p>
        </w:tc>
        <w:tc>
          <w:tcPr>
            <w:tcW w:w="1643" w:type="dxa"/>
            <w:vAlign w:val="center"/>
          </w:tcPr>
          <w:p>
            <w:pPr>
              <w:pStyle w:val="14"/>
            </w:pPr>
            <w:r>
              <w:t>其他中医药事务支出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40.57</w:t>
            </w:r>
          </w:p>
        </w:tc>
        <w:tc>
          <w:tcPr>
            <w:tcW w:w="1643" w:type="dxa"/>
            <w:vAlign w:val="center"/>
          </w:tcPr>
          <w:p>
            <w:pPr>
              <w:pStyle w:val="13"/>
            </w:pPr>
            <w:r>
              <w:t>40.57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40.57</w:t>
            </w:r>
          </w:p>
        </w:tc>
        <w:tc>
          <w:tcPr>
            <w:tcW w:w="1643" w:type="dxa"/>
            <w:vAlign w:val="center"/>
          </w:tcPr>
          <w:p>
            <w:pPr>
              <w:pStyle w:val="13"/>
            </w:pPr>
            <w:r>
              <w:t>40.57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40.57</w:t>
            </w:r>
          </w:p>
        </w:tc>
        <w:tc>
          <w:tcPr>
            <w:tcW w:w="1643" w:type="dxa"/>
            <w:vAlign w:val="center"/>
          </w:tcPr>
          <w:p>
            <w:pPr>
              <w:pStyle w:val="13"/>
            </w:pPr>
            <w:r>
              <w:t>40.57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702.92</w:t>
            </w:r>
          </w:p>
        </w:tc>
        <w:tc>
          <w:tcPr>
            <w:tcW w:w="1643" w:type="dxa"/>
            <w:vAlign w:val="center"/>
          </w:tcPr>
          <w:p>
            <w:pPr>
              <w:pStyle w:val="17"/>
            </w:pPr>
            <w:r>
              <w:t>596.12</w:t>
            </w:r>
          </w:p>
        </w:tc>
        <w:tc>
          <w:tcPr>
            <w:tcW w:w="1643" w:type="dxa"/>
            <w:vAlign w:val="center"/>
          </w:tcPr>
          <w:p>
            <w:pPr>
              <w:pStyle w:val="17"/>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494.68</w:t>
            </w:r>
          </w:p>
        </w:tc>
        <w:tc>
          <w:tcPr>
            <w:tcW w:w="1643" w:type="dxa"/>
            <w:vAlign w:val="center"/>
          </w:tcPr>
          <w:p>
            <w:pPr>
              <w:pStyle w:val="13"/>
            </w:pPr>
            <w:r>
              <w:t>494.68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164.10</w:t>
            </w:r>
          </w:p>
        </w:tc>
        <w:tc>
          <w:tcPr>
            <w:tcW w:w="1643" w:type="dxa"/>
            <w:vAlign w:val="center"/>
          </w:tcPr>
          <w:p>
            <w:pPr>
              <w:pStyle w:val="13"/>
            </w:pPr>
            <w:r>
              <w:t>164.10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100.76</w:t>
            </w:r>
          </w:p>
        </w:tc>
        <w:tc>
          <w:tcPr>
            <w:tcW w:w="1643" w:type="dxa"/>
            <w:vAlign w:val="center"/>
          </w:tcPr>
          <w:p>
            <w:pPr>
              <w:pStyle w:val="13"/>
            </w:pPr>
            <w:r>
              <w:t>100.76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59.27</w:t>
            </w:r>
          </w:p>
        </w:tc>
        <w:tc>
          <w:tcPr>
            <w:tcW w:w="1643" w:type="dxa"/>
            <w:vAlign w:val="center"/>
          </w:tcPr>
          <w:p>
            <w:pPr>
              <w:pStyle w:val="13"/>
            </w:pPr>
            <w:r>
              <w:t>59.27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39.21</w:t>
            </w:r>
          </w:p>
        </w:tc>
        <w:tc>
          <w:tcPr>
            <w:tcW w:w="1643" w:type="dxa"/>
            <w:vAlign w:val="center"/>
          </w:tcPr>
          <w:p>
            <w:pPr>
              <w:pStyle w:val="13"/>
            </w:pPr>
            <w:r>
              <w:t>39.21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44.15</w:t>
            </w:r>
          </w:p>
        </w:tc>
        <w:tc>
          <w:tcPr>
            <w:tcW w:w="1643" w:type="dxa"/>
            <w:vAlign w:val="center"/>
          </w:tcPr>
          <w:p>
            <w:pPr>
              <w:pStyle w:val="13"/>
            </w:pPr>
            <w:r>
              <w:t>44.15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16.94</w:t>
            </w:r>
          </w:p>
        </w:tc>
        <w:tc>
          <w:tcPr>
            <w:tcW w:w="1643" w:type="dxa"/>
            <w:vAlign w:val="center"/>
          </w:tcPr>
          <w:p>
            <w:pPr>
              <w:pStyle w:val="13"/>
            </w:pPr>
            <w:r>
              <w:t>16.94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26.59</w:t>
            </w:r>
          </w:p>
        </w:tc>
        <w:tc>
          <w:tcPr>
            <w:tcW w:w="1643" w:type="dxa"/>
            <w:vAlign w:val="center"/>
          </w:tcPr>
          <w:p>
            <w:pPr>
              <w:pStyle w:val="13"/>
            </w:pPr>
            <w:r>
              <w:t>26.59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3.10</w:t>
            </w:r>
          </w:p>
        </w:tc>
        <w:tc>
          <w:tcPr>
            <w:tcW w:w="1643" w:type="dxa"/>
            <w:vAlign w:val="center"/>
          </w:tcPr>
          <w:p>
            <w:pPr>
              <w:pStyle w:val="13"/>
            </w:pPr>
            <w:r>
              <w:t>3.10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40.57</w:t>
            </w:r>
          </w:p>
        </w:tc>
        <w:tc>
          <w:tcPr>
            <w:tcW w:w="1643" w:type="dxa"/>
            <w:vAlign w:val="center"/>
          </w:tcPr>
          <w:p>
            <w:pPr>
              <w:pStyle w:val="13"/>
            </w:pPr>
            <w:r>
              <w:t>40.57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106.80</w:t>
            </w:r>
          </w:p>
        </w:tc>
        <w:tc>
          <w:tcPr>
            <w:tcW w:w="1643" w:type="dxa"/>
            <w:vAlign w:val="center"/>
          </w:tcPr>
          <w:p>
            <w:pPr>
              <w:pStyle w:val="13"/>
            </w:pPr>
          </w:p>
        </w:tc>
        <w:tc>
          <w:tcPr>
            <w:tcW w:w="1643" w:type="dxa"/>
            <w:vAlign w:val="center"/>
          </w:tcPr>
          <w:p>
            <w:pPr>
              <w:pStyle w:val="13"/>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3.26</w:t>
            </w:r>
          </w:p>
        </w:tc>
        <w:tc>
          <w:tcPr>
            <w:tcW w:w="1643" w:type="dxa"/>
            <w:vAlign w:val="center"/>
          </w:tcPr>
          <w:p>
            <w:pPr>
              <w:pStyle w:val="13"/>
            </w:pPr>
          </w:p>
        </w:tc>
        <w:tc>
          <w:tcPr>
            <w:tcW w:w="1643" w:type="dxa"/>
            <w:vAlign w:val="center"/>
          </w:tcPr>
          <w:p>
            <w:pPr>
              <w:pStyle w:val="13"/>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11.64</w:t>
            </w:r>
          </w:p>
        </w:tc>
        <w:tc>
          <w:tcPr>
            <w:tcW w:w="1643" w:type="dxa"/>
            <w:vAlign w:val="center"/>
          </w:tcPr>
          <w:p>
            <w:pPr>
              <w:pStyle w:val="13"/>
            </w:pPr>
          </w:p>
        </w:tc>
        <w:tc>
          <w:tcPr>
            <w:tcW w:w="1643" w:type="dxa"/>
            <w:vAlign w:val="center"/>
          </w:tcPr>
          <w:p>
            <w:pPr>
              <w:pStyle w:val="13"/>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11.15</w:t>
            </w:r>
          </w:p>
        </w:tc>
        <w:tc>
          <w:tcPr>
            <w:tcW w:w="1643" w:type="dxa"/>
            <w:vAlign w:val="center"/>
          </w:tcPr>
          <w:p>
            <w:pPr>
              <w:pStyle w:val="13"/>
            </w:pPr>
          </w:p>
        </w:tc>
        <w:tc>
          <w:tcPr>
            <w:tcW w:w="1643" w:type="dxa"/>
            <w:vAlign w:val="center"/>
          </w:tcPr>
          <w:p>
            <w:pPr>
              <w:pStyle w:val="13"/>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30209</w:t>
            </w:r>
          </w:p>
        </w:tc>
        <w:tc>
          <w:tcPr>
            <w:tcW w:w="1643" w:type="dxa"/>
            <w:vAlign w:val="center"/>
          </w:tcPr>
          <w:p>
            <w:pPr>
              <w:pStyle w:val="14"/>
            </w:pPr>
            <w:r>
              <w:t>物业管理费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49.00</w:t>
            </w:r>
          </w:p>
        </w:tc>
        <w:tc>
          <w:tcPr>
            <w:tcW w:w="1643" w:type="dxa"/>
            <w:vAlign w:val="center"/>
          </w:tcPr>
          <w:p>
            <w:pPr>
              <w:pStyle w:val="13"/>
            </w:pPr>
          </w:p>
        </w:tc>
        <w:tc>
          <w:tcPr>
            <w:tcW w:w="1643" w:type="dxa"/>
            <w:vAlign w:val="center"/>
          </w:tcPr>
          <w:p>
            <w:pPr>
              <w:pStyle w:val="13"/>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3.34</w:t>
            </w:r>
          </w:p>
        </w:tc>
        <w:tc>
          <w:tcPr>
            <w:tcW w:w="1643" w:type="dxa"/>
            <w:vAlign w:val="center"/>
          </w:tcPr>
          <w:p>
            <w:pPr>
              <w:pStyle w:val="13"/>
            </w:pPr>
          </w:p>
        </w:tc>
        <w:tc>
          <w:tcPr>
            <w:tcW w:w="1643" w:type="dxa"/>
            <w:vAlign w:val="center"/>
          </w:tcPr>
          <w:p>
            <w:pPr>
              <w:pStyle w:val="13"/>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4.10</w:t>
            </w:r>
          </w:p>
        </w:tc>
        <w:tc>
          <w:tcPr>
            <w:tcW w:w="1643" w:type="dxa"/>
            <w:vAlign w:val="center"/>
          </w:tcPr>
          <w:p>
            <w:pPr>
              <w:pStyle w:val="13"/>
            </w:pPr>
          </w:p>
        </w:tc>
        <w:tc>
          <w:tcPr>
            <w:tcW w:w="1643"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15.96</w:t>
            </w:r>
          </w:p>
        </w:tc>
        <w:tc>
          <w:tcPr>
            <w:tcW w:w="1643" w:type="dxa"/>
            <w:vAlign w:val="center"/>
          </w:tcPr>
          <w:p>
            <w:pPr>
              <w:pStyle w:val="13"/>
            </w:pPr>
          </w:p>
        </w:tc>
        <w:tc>
          <w:tcPr>
            <w:tcW w:w="1643" w:type="dxa"/>
            <w:vAlign w:val="center"/>
          </w:tcPr>
          <w:p>
            <w:pPr>
              <w:pStyle w:val="13"/>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2.25</w:t>
            </w:r>
          </w:p>
        </w:tc>
        <w:tc>
          <w:tcPr>
            <w:tcW w:w="1643" w:type="dxa"/>
            <w:vAlign w:val="center"/>
          </w:tcPr>
          <w:p>
            <w:pPr>
              <w:pStyle w:val="13"/>
            </w:pPr>
          </w:p>
        </w:tc>
        <w:tc>
          <w:tcPr>
            <w:tcW w:w="1643"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101.44</w:t>
            </w:r>
          </w:p>
        </w:tc>
        <w:tc>
          <w:tcPr>
            <w:tcW w:w="1643" w:type="dxa"/>
            <w:vAlign w:val="center"/>
          </w:tcPr>
          <w:p>
            <w:pPr>
              <w:pStyle w:val="13"/>
            </w:pPr>
            <w:r>
              <w:t>101.44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93.40</w:t>
            </w:r>
          </w:p>
        </w:tc>
        <w:tc>
          <w:tcPr>
            <w:tcW w:w="1643" w:type="dxa"/>
            <w:vAlign w:val="center"/>
          </w:tcPr>
          <w:p>
            <w:pPr>
              <w:pStyle w:val="13"/>
            </w:pPr>
            <w:r>
              <w:t>93.40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6.24</w:t>
            </w:r>
          </w:p>
        </w:tc>
        <w:tc>
          <w:tcPr>
            <w:tcW w:w="1643" w:type="dxa"/>
            <w:vAlign w:val="center"/>
          </w:tcPr>
          <w:p>
            <w:pPr>
              <w:pStyle w:val="13"/>
            </w:pPr>
            <w:r>
              <w:t>6.24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1.80</w:t>
            </w:r>
          </w:p>
        </w:tc>
        <w:tc>
          <w:tcPr>
            <w:tcW w:w="1643" w:type="dxa"/>
            <w:vAlign w:val="center"/>
          </w:tcPr>
          <w:p>
            <w:pPr>
              <w:pStyle w:val="13"/>
            </w:pPr>
            <w:r>
              <w:t>1.80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361001新乐市卫生健康局本级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公务用车运行维护费</w:t>
            </w:r>
          </w:p>
        </w:tc>
        <w:tc>
          <w:tcPr>
            <w:tcW w:w="1643" w:type="dxa"/>
            <w:vAlign w:val="center"/>
          </w:tcPr>
          <w:p>
            <w:pPr>
              <w:pStyle w:val="13"/>
            </w:pPr>
            <w:r>
              <w:t>4.80</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三、公务接待费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新乐市卫生健康局本级2024年单位预算信息公开情况说明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按照《中华人民共和国预算法》、《地方预决算公开操作规程》和《关于进一步推进预算公开工作的实施意见》规定，现将新乐市卫生健康局本级2024年单位预算公开如下：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9"/>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9"/>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9"/>
      </w:pPr>
      <w:r>
        <w:t>（四）组织拟订并协调落实应对人口老龄化政策措施，负责推进老年健康服务体系建设和医养结合工作。</w:t>
      </w:r>
    </w:p>
    <w:p>
      <w:pPr>
        <w:pStyle w:val="19"/>
      </w:pPr>
      <w:r>
        <w:t>（五）组织实施国家基本药物政策和国家基本药物制度，开展药品使用监测、临床综合评价和短缺药品预警，提出全市基本药物价格政策的建议。做好食品安全风险监测和食品安全地方标准跟踪评价工作。</w:t>
      </w:r>
    </w:p>
    <w:p>
      <w:pPr>
        <w:pStyle w:val="19"/>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9"/>
      </w:pPr>
      <w: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pStyle w:val="19"/>
      </w:pPr>
      <w:r>
        <w:t>（八）负责计划生育管理和服务工作，开展人口监测预警，研究提出人口与家庭发展相关政策建议，落实计划生育政策。</w:t>
      </w:r>
    </w:p>
    <w:p>
      <w:pPr>
        <w:pStyle w:val="19"/>
      </w:pPr>
      <w:r>
        <w:t>（九）负责全市卫生健康工作，负责基层医疗卫生、妇幼健康服务体系和全科医生队伍建设。推进卫生健康科技创新发展。</w:t>
      </w:r>
    </w:p>
    <w:p>
      <w:pPr>
        <w:pStyle w:val="19"/>
      </w:pPr>
      <w:r>
        <w:t>（十）拟订中医药中长期发展规划，并纳入卫生健康事业发展总体规划和战略目标。</w:t>
      </w:r>
    </w:p>
    <w:p>
      <w:pPr>
        <w:pStyle w:val="19"/>
      </w:pPr>
      <w:r>
        <w:t>（十一）负责卫生健康宣传、健康教育、健康促进、交流合作和信息化建设等工作。</w:t>
      </w:r>
    </w:p>
    <w:p>
      <w:pPr>
        <w:pStyle w:val="19"/>
      </w:pPr>
      <w:r>
        <w:t>（十二）承办市委、市政府交办的其他事项。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新乐市卫生健康局本级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4226.07万元，其中：一般公共预算收入4226.07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卫生健康局本级年度单位预算中支出预算的总体情况。2024年支出预算4226.07万元，其中基本支出702.92万元，包括人员经费596.12万元和日常公用经费106.80万元；项目支出3523.15万元，主要为省级医改专项补助100万元、重大传染病防控26万元、计划生育补助30万元、计划生育特别扶助80.86万元、计划生育奖励扶助190.23万元、基本药物制度补助395.37万元、示范性婴幼儿照护机构市级补助30万元、卫生健康人才培养17.6万元、公立医院改革与高质量发展1567万元、中医药事业传承与发展170万元、基本公共卫生服务916.09万元。</w:t>
      </w:r>
    </w:p>
    <w:p>
      <w:pPr>
        <w:pStyle w:val="20"/>
      </w:pPr>
      <w:r>
        <w:t>3、比上年增减情况</w:t>
      </w:r>
    </w:p>
    <w:p>
      <w:pPr>
        <w:pStyle w:val="20"/>
      </w:pPr>
      <w:r>
        <w:t>2024年预算收支安排4226.07万元，较2023年预算减少3249.05万元，其中：基本支出减少18.95万元，主要为社会保障和就业支出减少42.36万元、卫生健康支出增加18.72万元、住房保障支出增加4.39万元、教育支出增加0.3万元。项目支出减少3230.10万元，主要为卫生健康支出减少3230.10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2024年，我单位机关运行经费共计安排106.80万元，主要用于日常维修、办公用房水电费、办公用房取暖费、办公用房物业管理费等日常运行支出。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5.00万元，其中因公出国（境）费0.00万元；公务用车购置及运维费4.80万元（其中：公务用车购置费为0.00万元，公务用车运维费4.80万元)；公务接待费0.20万元。与2023年相比减少0.30万元，增减变化的主要原因是2024年，我单位公务用车运维费4.8万元，较上年减少0.2万元；公务接待费0.2万元，较上年减少0.1万元。我单位“三公”经费预算减少的原因是我单位厉行节约，压缩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1、2024年本级支出-基本公共卫生县级配套绩效目标表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13018423P003685100011</w:t>
            </w:r>
          </w:p>
        </w:tc>
        <w:tc>
          <w:tcPr>
            <w:tcW w:w="2114" w:type="dxa"/>
            <w:vAlign w:val="center"/>
          </w:tcPr>
          <w:p>
            <w:pPr>
              <w:pStyle w:val="12"/>
            </w:pPr>
            <w:r>
              <w:t>项目名称</w:t>
            </w:r>
          </w:p>
        </w:tc>
        <w:tc>
          <w:tcPr>
            <w:tcW w:w="6342" w:type="dxa"/>
            <w:gridSpan w:val="3"/>
            <w:vAlign w:val="center"/>
          </w:tcPr>
          <w:p>
            <w:pPr>
              <w:pStyle w:val="14"/>
            </w:pPr>
            <w:r>
              <w:t>2024年本级支出-基本公共卫生县级配套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904.00</w:t>
            </w:r>
          </w:p>
        </w:tc>
        <w:tc>
          <w:tcPr>
            <w:tcW w:w="2114" w:type="dxa"/>
            <w:vAlign w:val="center"/>
          </w:tcPr>
          <w:p>
            <w:pPr>
              <w:pStyle w:val="12"/>
            </w:pPr>
            <w:r>
              <w:t>其中：财政    资金</w:t>
            </w:r>
          </w:p>
        </w:tc>
        <w:tc>
          <w:tcPr>
            <w:tcW w:w="2114" w:type="dxa"/>
            <w:vAlign w:val="center"/>
          </w:tcPr>
          <w:p>
            <w:pPr>
              <w:pStyle w:val="14"/>
            </w:pPr>
            <w:r>
              <w:t>904.00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226.00</w:t>
            </w:r>
          </w:p>
        </w:tc>
        <w:tc>
          <w:tcPr>
            <w:tcW w:w="2114" w:type="dxa"/>
            <w:vAlign w:val="center"/>
          </w:tcPr>
          <w:p>
            <w:pPr>
              <w:pStyle w:val="15"/>
            </w:pPr>
            <w:r>
              <w:t>452.00</w:t>
            </w:r>
          </w:p>
        </w:tc>
        <w:tc>
          <w:tcPr>
            <w:tcW w:w="2114" w:type="dxa"/>
            <w:vAlign w:val="center"/>
          </w:tcPr>
          <w:p>
            <w:pPr>
              <w:pStyle w:val="15"/>
            </w:pPr>
            <w:r>
              <w:t>678.00</w:t>
            </w:r>
          </w:p>
        </w:tc>
        <w:tc>
          <w:tcPr>
            <w:tcW w:w="4228" w:type="dxa"/>
            <w:gridSpan w:val="2"/>
            <w:vAlign w:val="center"/>
          </w:tcPr>
          <w:p>
            <w:pPr>
              <w:pStyle w:val="15"/>
            </w:pPr>
            <w:r>
              <w:t>904.00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资金拨付及时率项目完成时间</w:t>
            </w:r>
          </w:p>
        </w:tc>
        <w:tc>
          <w:tcPr>
            <w:tcW w:w="4228" w:type="dxa"/>
            <w:vAlign w:val="center"/>
          </w:tcPr>
          <w:p>
            <w:pPr>
              <w:pStyle w:val="14"/>
            </w:pPr>
            <w:r>
              <w:t>12月底前完成所有项目</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本级配套</w:t>
            </w:r>
          </w:p>
        </w:tc>
        <w:tc>
          <w:tcPr>
            <w:tcW w:w="4228" w:type="dxa"/>
            <w:vAlign w:val="center"/>
          </w:tcPr>
          <w:p>
            <w:pPr>
              <w:pStyle w:val="14"/>
            </w:pPr>
            <w:r>
              <w:t>本级配套904万元</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实施十二项基本公共卫生服务项目</w:t>
            </w:r>
          </w:p>
        </w:tc>
        <w:tc>
          <w:tcPr>
            <w:tcW w:w="4228" w:type="dxa"/>
            <w:vAlign w:val="center"/>
          </w:tcPr>
          <w:p>
            <w:pPr>
              <w:pStyle w:val="14"/>
            </w:pPr>
            <w:r>
              <w:t>通过项目的实施，基本公共卫生服务项目得到较好落实，老百姓获得感不断增强。</w:t>
            </w:r>
          </w:p>
        </w:tc>
        <w:tc>
          <w:tcPr>
            <w:tcW w:w="2114" w:type="dxa"/>
            <w:vAlign w:val="center"/>
          </w:tcPr>
          <w:p>
            <w:pPr>
              <w:pStyle w:val="14"/>
            </w:pPr>
            <w:r>
              <w:t>≥12项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居民满意度</w:t>
            </w:r>
          </w:p>
        </w:tc>
        <w:tc>
          <w:tcPr>
            <w:tcW w:w="4228" w:type="dxa"/>
            <w:vAlign w:val="center"/>
          </w:tcPr>
          <w:p>
            <w:pPr>
              <w:pStyle w:val="14"/>
            </w:pPr>
            <w:r>
              <w:t>居民对基本公卫</w:t>
            </w:r>
          </w:p>
          <w:p>
            <w:pPr>
              <w:pStyle w:val="14"/>
            </w:pPr>
            <w:r>
              <w:t>服务知晓占调研</w:t>
            </w:r>
          </w:p>
          <w:p>
            <w:pPr>
              <w:pStyle w:val="14"/>
            </w:pPr>
            <w:r>
              <w:t>所有居民的比率</w:t>
            </w:r>
          </w:p>
        </w:tc>
        <w:tc>
          <w:tcPr>
            <w:tcW w:w="2114" w:type="dxa"/>
            <w:vAlign w:val="center"/>
          </w:tcPr>
          <w:p>
            <w:pPr>
              <w:pStyle w:val="14"/>
            </w:pPr>
            <w:r>
              <w:t>≥0.95项</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2、2024年本级支出-冀财社【2023】114号2023年医疗服务与保障能力提升【公立医院改革】中央补助资金（第二批）绩效目标表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13018424P00425210001C</w:t>
            </w:r>
          </w:p>
        </w:tc>
        <w:tc>
          <w:tcPr>
            <w:tcW w:w="2114" w:type="dxa"/>
            <w:vAlign w:val="center"/>
          </w:tcPr>
          <w:p>
            <w:pPr>
              <w:pStyle w:val="12"/>
            </w:pPr>
            <w:r>
              <w:t>项目名称</w:t>
            </w:r>
          </w:p>
        </w:tc>
        <w:tc>
          <w:tcPr>
            <w:tcW w:w="6342" w:type="dxa"/>
            <w:gridSpan w:val="3"/>
            <w:vAlign w:val="center"/>
          </w:tcPr>
          <w:p>
            <w:pPr>
              <w:pStyle w:val="14"/>
            </w:pPr>
            <w:r>
              <w:t>2024年本级支出-冀财社【2023】114号2023年医疗服务与保障能力提升【公立医院改革】中央补助资金（第二批）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760.00</w:t>
            </w:r>
          </w:p>
        </w:tc>
        <w:tc>
          <w:tcPr>
            <w:tcW w:w="2114" w:type="dxa"/>
            <w:vAlign w:val="center"/>
          </w:tcPr>
          <w:p>
            <w:pPr>
              <w:pStyle w:val="12"/>
            </w:pPr>
            <w:r>
              <w:t>其中：财政    资金</w:t>
            </w:r>
          </w:p>
        </w:tc>
        <w:tc>
          <w:tcPr>
            <w:tcW w:w="2114" w:type="dxa"/>
            <w:vAlign w:val="center"/>
          </w:tcPr>
          <w:p>
            <w:pPr>
              <w:pStyle w:val="14"/>
            </w:pPr>
            <w:r>
              <w:t>760.00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深化以公益性为向导的公立医院改革，推动公立医院高质量发展，深入推广三明医改经验，推动紧密型县域医共体建设，促进医保、医疗、医药协同发展和治理。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190.00</w:t>
            </w:r>
          </w:p>
        </w:tc>
        <w:tc>
          <w:tcPr>
            <w:tcW w:w="2114" w:type="dxa"/>
            <w:vAlign w:val="center"/>
          </w:tcPr>
          <w:p>
            <w:pPr>
              <w:pStyle w:val="15"/>
            </w:pPr>
            <w:r>
              <w:t>380.00</w:t>
            </w:r>
          </w:p>
        </w:tc>
        <w:tc>
          <w:tcPr>
            <w:tcW w:w="2114" w:type="dxa"/>
            <w:vAlign w:val="center"/>
          </w:tcPr>
          <w:p>
            <w:pPr>
              <w:pStyle w:val="15"/>
            </w:pPr>
            <w:r>
              <w:t>570.00</w:t>
            </w:r>
          </w:p>
        </w:tc>
        <w:tc>
          <w:tcPr>
            <w:tcW w:w="4228" w:type="dxa"/>
            <w:gridSpan w:val="2"/>
            <w:vAlign w:val="center"/>
          </w:tcPr>
          <w:p>
            <w:pPr>
              <w:pStyle w:val="15"/>
            </w:pPr>
            <w:r>
              <w:t>760.00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1.深化以公益性为向导的公立医院改革，推动公立医院高质量发展，深入推广三明医改经验，推动紧密型县域医共体建设，促进医保、医疗、医药协同发展和治理。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公立医院医疗服务收入（不含药品、耗材、检查、化验收入）占医疗收入的比例</w:t>
            </w:r>
          </w:p>
        </w:tc>
        <w:tc>
          <w:tcPr>
            <w:tcW w:w="4228" w:type="dxa"/>
            <w:vAlign w:val="center"/>
          </w:tcPr>
          <w:p>
            <w:pPr>
              <w:pStyle w:val="14"/>
            </w:pPr>
            <w:r>
              <w:t>公立医院医疗服务收入（不含药品、耗材、检查、化验收入）占医疗收入的比例</w:t>
            </w:r>
          </w:p>
        </w:tc>
        <w:tc>
          <w:tcPr>
            <w:tcW w:w="2114" w:type="dxa"/>
            <w:vAlign w:val="center"/>
          </w:tcPr>
          <w:p>
            <w:pPr>
              <w:pStyle w:val="14"/>
            </w:pPr>
            <w:r>
              <w:t>≥27%</w:t>
            </w:r>
          </w:p>
        </w:tc>
        <w:tc>
          <w:tcPr>
            <w:tcW w:w="2114" w:type="dxa"/>
            <w:vAlign w:val="center"/>
          </w:tcPr>
          <w:p>
            <w:pPr>
              <w:pStyle w:val="14"/>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市县两级由一位政府负责同志统一分管医疗、医保、医药工作的比例</w:t>
            </w:r>
          </w:p>
        </w:tc>
        <w:tc>
          <w:tcPr>
            <w:tcW w:w="4228" w:type="dxa"/>
            <w:vAlign w:val="center"/>
          </w:tcPr>
          <w:p>
            <w:pPr>
              <w:pStyle w:val="14"/>
            </w:pPr>
            <w:r>
              <w:t>市县两级由一位政府负责同志统一分管医疗、医保、医药工作的比例</w:t>
            </w:r>
          </w:p>
        </w:tc>
        <w:tc>
          <w:tcPr>
            <w:tcW w:w="2114" w:type="dxa"/>
            <w:vAlign w:val="center"/>
          </w:tcPr>
          <w:p>
            <w:pPr>
              <w:pStyle w:val="14"/>
            </w:pPr>
            <w:r>
              <w:t>≥100%</w:t>
            </w:r>
          </w:p>
        </w:tc>
        <w:tc>
          <w:tcPr>
            <w:tcW w:w="2114" w:type="dxa"/>
            <w:vAlign w:val="center"/>
          </w:tcPr>
          <w:p>
            <w:pPr>
              <w:pStyle w:val="14"/>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计划执行完成率</w:t>
            </w:r>
          </w:p>
        </w:tc>
        <w:tc>
          <w:tcPr>
            <w:tcW w:w="4228" w:type="dxa"/>
            <w:vAlign w:val="center"/>
          </w:tcPr>
          <w:p>
            <w:pPr>
              <w:pStyle w:val="14"/>
            </w:pPr>
            <w:r>
              <w:t>计划执行完成率</w:t>
            </w:r>
          </w:p>
        </w:tc>
        <w:tc>
          <w:tcPr>
            <w:tcW w:w="2114" w:type="dxa"/>
            <w:vAlign w:val="center"/>
          </w:tcPr>
          <w:p>
            <w:pPr>
              <w:pStyle w:val="14"/>
            </w:pPr>
            <w:r>
              <w:t>≥100%</w:t>
            </w:r>
          </w:p>
        </w:tc>
        <w:tc>
          <w:tcPr>
            <w:tcW w:w="2114" w:type="dxa"/>
            <w:vAlign w:val="center"/>
          </w:tcPr>
          <w:p>
            <w:pPr>
              <w:pStyle w:val="14"/>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三级公立医院平均住院日</w:t>
            </w:r>
          </w:p>
        </w:tc>
        <w:tc>
          <w:tcPr>
            <w:tcW w:w="4228" w:type="dxa"/>
            <w:vAlign w:val="center"/>
          </w:tcPr>
          <w:p>
            <w:pPr>
              <w:pStyle w:val="14"/>
            </w:pPr>
            <w:r>
              <w:t>三级公立医院平均住院日</w:t>
            </w:r>
          </w:p>
        </w:tc>
        <w:tc>
          <w:tcPr>
            <w:tcW w:w="2114" w:type="dxa"/>
            <w:vAlign w:val="center"/>
          </w:tcPr>
          <w:p>
            <w:pPr>
              <w:pStyle w:val="14"/>
            </w:pPr>
            <w:r>
              <w:t>≤9.1天</w:t>
            </w:r>
          </w:p>
        </w:tc>
        <w:tc>
          <w:tcPr>
            <w:tcW w:w="2114" w:type="dxa"/>
            <w:vAlign w:val="center"/>
          </w:tcPr>
          <w:p>
            <w:pPr>
              <w:pStyle w:val="14"/>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基层医疗卫生机构诊疗量占总诊疗量的比例</w:t>
            </w:r>
          </w:p>
        </w:tc>
        <w:tc>
          <w:tcPr>
            <w:tcW w:w="4228" w:type="dxa"/>
            <w:vAlign w:val="center"/>
          </w:tcPr>
          <w:p>
            <w:pPr>
              <w:pStyle w:val="14"/>
            </w:pPr>
            <w:r>
              <w:t>基层医疗卫生机构诊疗量占总诊疗量的比例</w:t>
            </w:r>
          </w:p>
        </w:tc>
        <w:tc>
          <w:tcPr>
            <w:tcW w:w="2114" w:type="dxa"/>
            <w:vAlign w:val="center"/>
          </w:tcPr>
          <w:p>
            <w:pPr>
              <w:pStyle w:val="14"/>
            </w:pPr>
            <w:r>
              <w:t>≥50%</w:t>
            </w:r>
          </w:p>
        </w:tc>
        <w:tc>
          <w:tcPr>
            <w:tcW w:w="2114" w:type="dxa"/>
            <w:vAlign w:val="center"/>
          </w:tcPr>
          <w:p>
            <w:pPr>
              <w:pStyle w:val="14"/>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公立医院医务人员满意度</w:t>
            </w:r>
          </w:p>
        </w:tc>
        <w:tc>
          <w:tcPr>
            <w:tcW w:w="4228" w:type="dxa"/>
            <w:vAlign w:val="center"/>
          </w:tcPr>
          <w:p>
            <w:pPr>
              <w:pStyle w:val="14"/>
            </w:pPr>
            <w:r>
              <w:t>公立医院医务人员满意度</w:t>
            </w:r>
          </w:p>
        </w:tc>
        <w:tc>
          <w:tcPr>
            <w:tcW w:w="2114" w:type="dxa"/>
            <w:vAlign w:val="center"/>
          </w:tcPr>
          <w:p>
            <w:pPr>
              <w:pStyle w:val="14"/>
            </w:pPr>
            <w:r>
              <w:t>≥82%</w:t>
            </w:r>
          </w:p>
        </w:tc>
        <w:tc>
          <w:tcPr>
            <w:tcW w:w="2114" w:type="dxa"/>
            <w:vAlign w:val="center"/>
          </w:tcPr>
          <w:p>
            <w:pPr>
              <w:pStyle w:val="14"/>
            </w:pPr>
            <w:r>
              <w:t>冀财社【2023】114号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3、2024年本级支出-冀财社【2023】166号2023年石家庄市公立医院改革与高质量发展示范项目省级补助资金绩效目标表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13018424P004360100010</w:t>
            </w:r>
          </w:p>
        </w:tc>
        <w:tc>
          <w:tcPr>
            <w:tcW w:w="2114" w:type="dxa"/>
            <w:vAlign w:val="center"/>
          </w:tcPr>
          <w:p>
            <w:pPr>
              <w:pStyle w:val="12"/>
            </w:pPr>
            <w:r>
              <w:t>项目名称</w:t>
            </w:r>
          </w:p>
        </w:tc>
        <w:tc>
          <w:tcPr>
            <w:tcW w:w="6342" w:type="dxa"/>
            <w:gridSpan w:val="3"/>
            <w:vAlign w:val="center"/>
          </w:tcPr>
          <w:p>
            <w:pPr>
              <w:pStyle w:val="14"/>
            </w:pPr>
            <w:r>
              <w:t>2024年本级支出-冀财社【2023】166号2023年石家庄市公立医院改革与高质量发展示范项目省级补助资金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90.00</w:t>
            </w:r>
          </w:p>
        </w:tc>
        <w:tc>
          <w:tcPr>
            <w:tcW w:w="2114" w:type="dxa"/>
            <w:vAlign w:val="center"/>
          </w:tcPr>
          <w:p>
            <w:pPr>
              <w:pStyle w:val="12"/>
            </w:pPr>
            <w:r>
              <w:t>其中：财政    资金</w:t>
            </w:r>
          </w:p>
        </w:tc>
        <w:tc>
          <w:tcPr>
            <w:tcW w:w="2114" w:type="dxa"/>
            <w:vAlign w:val="center"/>
          </w:tcPr>
          <w:p>
            <w:pPr>
              <w:pStyle w:val="14"/>
            </w:pPr>
            <w:r>
              <w:t>90.00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为进一步支持河北省石家庄市开展公立医院高质量发展示范项目，促进公立医院高质量发展。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90.00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1.为进一步支持河北省石家庄市开展公立医院高质量发展示范项目，促进公立医院高质量发展。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本市财政卫生健康支出预算执行率</w:t>
            </w:r>
          </w:p>
        </w:tc>
        <w:tc>
          <w:tcPr>
            <w:tcW w:w="4228" w:type="dxa"/>
            <w:vAlign w:val="center"/>
          </w:tcPr>
          <w:p>
            <w:pPr>
              <w:pStyle w:val="14"/>
            </w:pPr>
            <w:r>
              <w:t>本市财政卫生健康支出预算执行率</w:t>
            </w:r>
          </w:p>
        </w:tc>
        <w:tc>
          <w:tcPr>
            <w:tcW w:w="2114" w:type="dxa"/>
            <w:vAlign w:val="center"/>
          </w:tcPr>
          <w:p>
            <w:pPr>
              <w:pStyle w:val="14"/>
            </w:pPr>
            <w:r>
              <w:t>≥98%</w:t>
            </w:r>
          </w:p>
        </w:tc>
        <w:tc>
          <w:tcPr>
            <w:tcW w:w="2114" w:type="dxa"/>
            <w:vAlign w:val="center"/>
          </w:tcPr>
          <w:p>
            <w:pPr>
              <w:pStyle w:val="14"/>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市县两级由党委和政府主要负责同志（双组长）或其中一位主要负责同志任医改领导小组组长的比例</w:t>
            </w:r>
          </w:p>
          <w:p>
            <w:pPr>
              <w:pStyle w:val="14"/>
            </w:pPr>
            <w:r>
              <w:t>"</w:t>
            </w:r>
            <w:r>
              <w:tab/>
            </w:r>
          </w:p>
          <w:p>
            <w:pPr>
              <w:pStyle w:val="14"/>
            </w:pPr>
          </w:p>
        </w:tc>
        <w:tc>
          <w:tcPr>
            <w:tcW w:w="4228" w:type="dxa"/>
            <w:vAlign w:val="center"/>
          </w:tcPr>
          <w:p>
            <w:pPr>
              <w:pStyle w:val="14"/>
            </w:pPr>
            <w:r>
              <w:t>市县两级由党委和政府主要负责同志（双组长）或其中一位主要负责同志任医改领导小组组长的比例</w:t>
            </w:r>
          </w:p>
          <w:p>
            <w:pPr>
              <w:pStyle w:val="14"/>
            </w:pPr>
            <w:r>
              <w:t>"</w:t>
            </w:r>
            <w:r>
              <w:tab/>
            </w:r>
          </w:p>
          <w:p>
            <w:pPr>
              <w:pStyle w:val="14"/>
            </w:pPr>
          </w:p>
        </w:tc>
        <w:tc>
          <w:tcPr>
            <w:tcW w:w="2114" w:type="dxa"/>
            <w:vAlign w:val="center"/>
          </w:tcPr>
          <w:p>
            <w:pPr>
              <w:pStyle w:val="14"/>
            </w:pPr>
            <w:r>
              <w:t>≥100%</w:t>
            </w:r>
          </w:p>
        </w:tc>
        <w:tc>
          <w:tcPr>
            <w:tcW w:w="2114" w:type="dxa"/>
            <w:vAlign w:val="center"/>
          </w:tcPr>
          <w:p>
            <w:pPr>
              <w:pStyle w:val="14"/>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合理确定并动态调整薪酬的公立医院比例</w:t>
            </w:r>
          </w:p>
        </w:tc>
        <w:tc>
          <w:tcPr>
            <w:tcW w:w="4228" w:type="dxa"/>
            <w:vAlign w:val="center"/>
          </w:tcPr>
          <w:p>
            <w:pPr>
              <w:pStyle w:val="14"/>
            </w:pPr>
            <w:r>
              <w:t>合理确定并动态调整薪酬的公立医院比例</w:t>
            </w:r>
          </w:p>
        </w:tc>
        <w:tc>
          <w:tcPr>
            <w:tcW w:w="2114" w:type="dxa"/>
            <w:vAlign w:val="center"/>
          </w:tcPr>
          <w:p>
            <w:pPr>
              <w:pStyle w:val="14"/>
            </w:pPr>
            <w:r>
              <w:t>≥100%</w:t>
            </w:r>
          </w:p>
        </w:tc>
        <w:tc>
          <w:tcPr>
            <w:tcW w:w="2114" w:type="dxa"/>
            <w:vAlign w:val="center"/>
          </w:tcPr>
          <w:p>
            <w:pPr>
              <w:pStyle w:val="14"/>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三级公立医院平均住院日</w:t>
            </w:r>
          </w:p>
        </w:tc>
        <w:tc>
          <w:tcPr>
            <w:tcW w:w="4228" w:type="dxa"/>
            <w:vAlign w:val="center"/>
          </w:tcPr>
          <w:p>
            <w:pPr>
              <w:pStyle w:val="14"/>
            </w:pPr>
            <w:r>
              <w:t>三级公立医院平均住院日</w:t>
            </w:r>
          </w:p>
        </w:tc>
        <w:tc>
          <w:tcPr>
            <w:tcW w:w="2114" w:type="dxa"/>
            <w:vAlign w:val="center"/>
          </w:tcPr>
          <w:p>
            <w:pPr>
              <w:pStyle w:val="14"/>
            </w:pPr>
            <w:r>
              <w:t>≥9.1天</w:t>
            </w:r>
          </w:p>
        </w:tc>
        <w:tc>
          <w:tcPr>
            <w:tcW w:w="2114" w:type="dxa"/>
            <w:vAlign w:val="center"/>
          </w:tcPr>
          <w:p>
            <w:pPr>
              <w:pStyle w:val="14"/>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县域内住院量占比</w:t>
            </w:r>
          </w:p>
        </w:tc>
        <w:tc>
          <w:tcPr>
            <w:tcW w:w="4228" w:type="dxa"/>
            <w:vAlign w:val="center"/>
          </w:tcPr>
          <w:p>
            <w:pPr>
              <w:pStyle w:val="14"/>
            </w:pPr>
            <w:r>
              <w:t>县域内住院量占比</w:t>
            </w:r>
          </w:p>
        </w:tc>
        <w:tc>
          <w:tcPr>
            <w:tcW w:w="2114" w:type="dxa"/>
            <w:vAlign w:val="center"/>
          </w:tcPr>
          <w:p>
            <w:pPr>
              <w:pStyle w:val="14"/>
            </w:pPr>
            <w:r>
              <w:t>≥68%</w:t>
            </w:r>
          </w:p>
        </w:tc>
        <w:tc>
          <w:tcPr>
            <w:tcW w:w="2114" w:type="dxa"/>
            <w:vAlign w:val="center"/>
          </w:tcPr>
          <w:p>
            <w:pPr>
              <w:pStyle w:val="14"/>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公立医院医务人员满意度</w:t>
            </w:r>
          </w:p>
        </w:tc>
        <w:tc>
          <w:tcPr>
            <w:tcW w:w="4228" w:type="dxa"/>
            <w:vAlign w:val="center"/>
          </w:tcPr>
          <w:p>
            <w:pPr>
              <w:pStyle w:val="14"/>
            </w:pPr>
            <w:r>
              <w:t>公立医院医务人员满意度</w:t>
            </w:r>
          </w:p>
        </w:tc>
        <w:tc>
          <w:tcPr>
            <w:tcW w:w="2114" w:type="dxa"/>
            <w:vAlign w:val="center"/>
          </w:tcPr>
          <w:p>
            <w:pPr>
              <w:pStyle w:val="14"/>
            </w:pPr>
            <w:r>
              <w:t>≥82%</w:t>
            </w:r>
          </w:p>
        </w:tc>
        <w:tc>
          <w:tcPr>
            <w:tcW w:w="2114" w:type="dxa"/>
            <w:vAlign w:val="center"/>
          </w:tcPr>
          <w:p>
            <w:pPr>
              <w:pStyle w:val="14"/>
            </w:pPr>
            <w:r>
              <w:t>冀财社【2023】166号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4、2024年本级支出-计划生育特别扶助补助绩效目标表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13018423P00368710001C</w:t>
            </w:r>
          </w:p>
        </w:tc>
        <w:tc>
          <w:tcPr>
            <w:tcW w:w="2114" w:type="dxa"/>
            <w:vAlign w:val="center"/>
          </w:tcPr>
          <w:p>
            <w:pPr>
              <w:pStyle w:val="12"/>
            </w:pPr>
            <w:r>
              <w:t>项目名称</w:t>
            </w:r>
          </w:p>
        </w:tc>
        <w:tc>
          <w:tcPr>
            <w:tcW w:w="6342" w:type="dxa"/>
            <w:gridSpan w:val="3"/>
            <w:vAlign w:val="center"/>
          </w:tcPr>
          <w:p>
            <w:pPr>
              <w:pStyle w:val="14"/>
            </w:pPr>
            <w:r>
              <w:t>2024年本级支出-计划生育特别扶助补助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18.70</w:t>
            </w:r>
          </w:p>
        </w:tc>
        <w:tc>
          <w:tcPr>
            <w:tcW w:w="2114" w:type="dxa"/>
            <w:vAlign w:val="center"/>
          </w:tcPr>
          <w:p>
            <w:pPr>
              <w:pStyle w:val="12"/>
            </w:pPr>
            <w:r>
              <w:t>其中：财政    资金</w:t>
            </w:r>
          </w:p>
        </w:tc>
        <w:tc>
          <w:tcPr>
            <w:tcW w:w="2114" w:type="dxa"/>
            <w:vAlign w:val="center"/>
          </w:tcPr>
          <w:p>
            <w:pPr>
              <w:pStyle w:val="14"/>
            </w:pPr>
            <w:r>
              <w:t>18.70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计划生育特别扶助补助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4.68</w:t>
            </w:r>
          </w:p>
        </w:tc>
        <w:tc>
          <w:tcPr>
            <w:tcW w:w="2114" w:type="dxa"/>
            <w:vAlign w:val="center"/>
          </w:tcPr>
          <w:p>
            <w:pPr>
              <w:pStyle w:val="15"/>
            </w:pPr>
            <w:r>
              <w:t>9.35</w:t>
            </w:r>
          </w:p>
        </w:tc>
        <w:tc>
          <w:tcPr>
            <w:tcW w:w="2114" w:type="dxa"/>
            <w:vAlign w:val="center"/>
          </w:tcPr>
          <w:p>
            <w:pPr>
              <w:pStyle w:val="15"/>
            </w:pPr>
            <w:r>
              <w:t>14.03</w:t>
            </w:r>
          </w:p>
        </w:tc>
        <w:tc>
          <w:tcPr>
            <w:tcW w:w="4228" w:type="dxa"/>
            <w:gridSpan w:val="2"/>
            <w:vAlign w:val="center"/>
          </w:tcPr>
          <w:p>
            <w:pPr>
              <w:pStyle w:val="15"/>
            </w:pPr>
            <w:r>
              <w:t>18.70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1.1、</w:t>
            </w:r>
            <w:r>
              <w:tab/>
            </w:r>
            <w:r>
              <w:t>实施救助公益金制度，缓解计划生育特殊家庭在各方面的特殊困难。2、实施计划生育家庭特别扶助制度。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特扶目标人群发放完成率</w:t>
            </w:r>
          </w:p>
        </w:tc>
        <w:tc>
          <w:tcPr>
            <w:tcW w:w="4228" w:type="dxa"/>
            <w:vAlign w:val="center"/>
          </w:tcPr>
          <w:p>
            <w:pPr>
              <w:pStyle w:val="14"/>
            </w:pPr>
            <w:r>
              <w:t>特扶目标人群发放完成率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确认扶助对象个案信息准确率</w:t>
            </w:r>
          </w:p>
        </w:tc>
        <w:tc>
          <w:tcPr>
            <w:tcW w:w="4228" w:type="dxa"/>
            <w:vAlign w:val="center"/>
          </w:tcPr>
          <w:p>
            <w:pPr>
              <w:pStyle w:val="14"/>
            </w:pPr>
            <w:r>
              <w:t>确认扶助对象个案信息准确率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扶助资金到位及时率</w:t>
            </w:r>
          </w:p>
        </w:tc>
        <w:tc>
          <w:tcPr>
            <w:tcW w:w="4228" w:type="dxa"/>
            <w:vAlign w:val="center"/>
          </w:tcPr>
          <w:p>
            <w:pPr>
              <w:pStyle w:val="14"/>
            </w:pPr>
            <w:r>
              <w:t>扶助资金到位及时率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独生子伤残家庭扶助金发放标准</w:t>
            </w:r>
          </w:p>
        </w:tc>
        <w:tc>
          <w:tcPr>
            <w:tcW w:w="4228" w:type="dxa"/>
            <w:vAlign w:val="center"/>
          </w:tcPr>
          <w:p>
            <w:pPr>
              <w:pStyle w:val="14"/>
            </w:pPr>
            <w:r>
              <w:t>独生子伤残家庭扶助金发放标准</w:t>
            </w:r>
          </w:p>
        </w:tc>
        <w:tc>
          <w:tcPr>
            <w:tcW w:w="2114" w:type="dxa"/>
            <w:vAlign w:val="center"/>
          </w:tcPr>
          <w:p>
            <w:pPr>
              <w:pStyle w:val="14"/>
            </w:pPr>
            <w:r>
              <w:t>每人每月460元</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满意度</w:t>
            </w:r>
          </w:p>
        </w:tc>
        <w:tc>
          <w:tcPr>
            <w:tcW w:w="4228" w:type="dxa"/>
            <w:vAlign w:val="center"/>
          </w:tcPr>
          <w:p>
            <w:pPr>
              <w:pStyle w:val="14"/>
            </w:pPr>
            <w:r>
              <w:t>满意度</w:t>
            </w:r>
          </w:p>
        </w:tc>
        <w:tc>
          <w:tcPr>
            <w:tcW w:w="2114" w:type="dxa"/>
            <w:vAlign w:val="center"/>
          </w:tcPr>
          <w:p>
            <w:pPr>
              <w:pStyle w:val="14"/>
            </w:pPr>
            <w:r>
              <w:t>≥90%</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5、2024年本级支出-农村部分计划生育家庭奖励扶助绩效目标表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13018423P00368610001N</w:t>
            </w:r>
          </w:p>
        </w:tc>
        <w:tc>
          <w:tcPr>
            <w:tcW w:w="2114" w:type="dxa"/>
            <w:vAlign w:val="center"/>
          </w:tcPr>
          <w:p>
            <w:pPr>
              <w:pStyle w:val="12"/>
            </w:pPr>
            <w:r>
              <w:t>项目名称</w:t>
            </w:r>
          </w:p>
        </w:tc>
        <w:tc>
          <w:tcPr>
            <w:tcW w:w="6342" w:type="dxa"/>
            <w:gridSpan w:val="3"/>
            <w:vAlign w:val="center"/>
          </w:tcPr>
          <w:p>
            <w:pPr>
              <w:pStyle w:val="14"/>
            </w:pPr>
            <w:r>
              <w:t>2024年本级支出-农村部分计划生育家庭奖励扶助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45.00</w:t>
            </w:r>
          </w:p>
        </w:tc>
        <w:tc>
          <w:tcPr>
            <w:tcW w:w="2114" w:type="dxa"/>
            <w:vAlign w:val="center"/>
          </w:tcPr>
          <w:p>
            <w:pPr>
              <w:pStyle w:val="12"/>
            </w:pPr>
            <w:r>
              <w:t>其中：财政    资金</w:t>
            </w:r>
          </w:p>
        </w:tc>
        <w:tc>
          <w:tcPr>
            <w:tcW w:w="2114" w:type="dxa"/>
            <w:vAlign w:val="center"/>
          </w:tcPr>
          <w:p>
            <w:pPr>
              <w:pStyle w:val="14"/>
            </w:pPr>
            <w:r>
              <w:t>45.00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11.25</w:t>
            </w:r>
          </w:p>
        </w:tc>
        <w:tc>
          <w:tcPr>
            <w:tcW w:w="2114" w:type="dxa"/>
            <w:vAlign w:val="center"/>
          </w:tcPr>
          <w:p>
            <w:pPr>
              <w:pStyle w:val="15"/>
            </w:pPr>
            <w:r>
              <w:t>22.50</w:t>
            </w:r>
          </w:p>
        </w:tc>
        <w:tc>
          <w:tcPr>
            <w:tcW w:w="2114" w:type="dxa"/>
            <w:vAlign w:val="center"/>
          </w:tcPr>
          <w:p>
            <w:pPr>
              <w:pStyle w:val="15"/>
            </w:pPr>
            <w:r>
              <w:t>33.75</w:t>
            </w:r>
          </w:p>
        </w:tc>
        <w:tc>
          <w:tcPr>
            <w:tcW w:w="4228" w:type="dxa"/>
            <w:gridSpan w:val="2"/>
            <w:vAlign w:val="center"/>
          </w:tcPr>
          <w:p>
            <w:pPr>
              <w:pStyle w:val="15"/>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1.1.扶助对象资格确认准确。</w:t>
            </w:r>
          </w:p>
          <w:p>
            <w:pPr>
              <w:pStyle w:val="14"/>
            </w:pPr>
            <w:r>
              <w:t xml:space="preserve">     2.资金足额发放。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扶助对象建档率</w:t>
            </w:r>
          </w:p>
        </w:tc>
        <w:tc>
          <w:tcPr>
            <w:tcW w:w="4228" w:type="dxa"/>
            <w:vAlign w:val="center"/>
          </w:tcPr>
          <w:p>
            <w:pPr>
              <w:pStyle w:val="14"/>
            </w:pPr>
            <w:r>
              <w:t>国家特扶人员生活补贴，女方年满49周岁或男方（单亲）年满55周岁</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录入国家奖扶特扶信息系统数据准确真实比例</w:t>
            </w:r>
          </w:p>
        </w:tc>
        <w:tc>
          <w:tcPr>
            <w:tcW w:w="4228" w:type="dxa"/>
            <w:vAlign w:val="center"/>
          </w:tcPr>
          <w:p>
            <w:pPr>
              <w:pStyle w:val="14"/>
            </w:pPr>
            <w:r>
              <w:t>独生子女死亡家庭女方满55周岁、男方满60周岁时，生活补贴</w:t>
            </w:r>
          </w:p>
        </w:tc>
        <w:tc>
          <w:tcPr>
            <w:tcW w:w="2114" w:type="dxa"/>
            <w:vAlign w:val="center"/>
          </w:tcPr>
          <w:p>
            <w:pPr>
              <w:pStyle w:val="14"/>
            </w:pPr>
            <w:r>
              <w:t>≥95%</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按时拨付资金</w:t>
            </w:r>
          </w:p>
        </w:tc>
        <w:tc>
          <w:tcPr>
            <w:tcW w:w="4228" w:type="dxa"/>
            <w:vAlign w:val="center"/>
          </w:tcPr>
          <w:p>
            <w:pPr>
              <w:pStyle w:val="14"/>
            </w:pPr>
            <w:r>
              <w:t>划生育家庭奖励扶助金发放标准</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国家特扶人员，达到领取养老金之月起，独生子女死亡家庭养老补贴</w:t>
            </w:r>
          </w:p>
        </w:tc>
        <w:tc>
          <w:tcPr>
            <w:tcW w:w="4228" w:type="dxa"/>
            <w:vAlign w:val="center"/>
          </w:tcPr>
          <w:p>
            <w:pPr>
              <w:pStyle w:val="14"/>
            </w:pPr>
            <w:r>
              <w:t>独生子女伤残家庭女方满55周岁、男方满60周岁，子女为二级以上残疾的，生活补贴</w:t>
            </w:r>
          </w:p>
        </w:tc>
        <w:tc>
          <w:tcPr>
            <w:tcW w:w="2114" w:type="dxa"/>
            <w:vAlign w:val="center"/>
          </w:tcPr>
          <w:p>
            <w:pPr>
              <w:pStyle w:val="14"/>
            </w:pPr>
            <w:r>
              <w:t>按规定标准</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通过实施计划生育扶助政策促进计划生育家庭发展能力</w:t>
            </w:r>
          </w:p>
        </w:tc>
        <w:tc>
          <w:tcPr>
            <w:tcW w:w="4228" w:type="dxa"/>
            <w:vAlign w:val="center"/>
          </w:tcPr>
          <w:p>
            <w:pPr>
              <w:pStyle w:val="14"/>
            </w:pPr>
            <w:r>
              <w:t>按时拨付资金</w:t>
            </w:r>
          </w:p>
        </w:tc>
        <w:tc>
          <w:tcPr>
            <w:tcW w:w="2114" w:type="dxa"/>
            <w:vAlign w:val="center"/>
          </w:tcPr>
          <w:p>
            <w:pPr>
              <w:pStyle w:val="14"/>
            </w:pPr>
            <w:r>
              <w:t>逐步提高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扶助对象满意数量占总数的比例</w:t>
            </w:r>
          </w:p>
        </w:tc>
        <w:tc>
          <w:tcPr>
            <w:tcW w:w="4228" w:type="dxa"/>
            <w:vAlign w:val="center"/>
          </w:tcPr>
          <w:p>
            <w:pPr>
              <w:pStyle w:val="14"/>
            </w:pPr>
            <w:r>
              <w:t>满意度</w:t>
            </w:r>
          </w:p>
        </w:tc>
        <w:tc>
          <w:tcPr>
            <w:tcW w:w="2114" w:type="dxa"/>
            <w:vAlign w:val="center"/>
          </w:tcPr>
          <w:p>
            <w:pPr>
              <w:pStyle w:val="14"/>
            </w:pPr>
            <w:r>
              <w:t>≥90%</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6、2024年本级支出-石财社【2022】69号2022年示范性婴幼儿照护服务机构市级补助资金绩效目标表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13018424P00435710001G</w:t>
            </w:r>
          </w:p>
        </w:tc>
        <w:tc>
          <w:tcPr>
            <w:tcW w:w="2114" w:type="dxa"/>
            <w:vAlign w:val="center"/>
          </w:tcPr>
          <w:p>
            <w:pPr>
              <w:pStyle w:val="12"/>
            </w:pPr>
            <w:r>
              <w:t>项目名称</w:t>
            </w:r>
          </w:p>
        </w:tc>
        <w:tc>
          <w:tcPr>
            <w:tcW w:w="6342" w:type="dxa"/>
            <w:gridSpan w:val="3"/>
            <w:vAlign w:val="center"/>
          </w:tcPr>
          <w:p>
            <w:pPr>
              <w:pStyle w:val="14"/>
            </w:pPr>
            <w:r>
              <w:t>2024年本级支出-石财社【2022】69号2022年示范性婴幼儿照护服务机构市级补助资金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为促进我市婴儿照护服务事业发展，满足人民群众对婴儿照护服务需求。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建设学校及幼儿园</w:t>
            </w:r>
          </w:p>
        </w:tc>
        <w:tc>
          <w:tcPr>
            <w:tcW w:w="4228" w:type="dxa"/>
            <w:vAlign w:val="center"/>
          </w:tcPr>
          <w:p>
            <w:pPr>
              <w:pStyle w:val="14"/>
            </w:pPr>
            <w:r>
              <w:t>建设示范性婴幼儿照护服务机构</w:t>
            </w:r>
          </w:p>
        </w:tc>
        <w:tc>
          <w:tcPr>
            <w:tcW w:w="2114" w:type="dxa"/>
            <w:vAlign w:val="center"/>
          </w:tcPr>
          <w:p>
            <w:pPr>
              <w:pStyle w:val="14"/>
            </w:pPr>
            <w:r>
              <w:t>≥2%</w:t>
            </w:r>
          </w:p>
        </w:tc>
        <w:tc>
          <w:tcPr>
            <w:tcW w:w="2114"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提升婴幼儿照护服务质量</w:t>
            </w:r>
          </w:p>
        </w:tc>
        <w:tc>
          <w:tcPr>
            <w:tcW w:w="4228" w:type="dxa"/>
            <w:vAlign w:val="center"/>
          </w:tcPr>
          <w:p>
            <w:pPr>
              <w:pStyle w:val="14"/>
            </w:pPr>
            <w:r>
              <w:t>提升婴幼儿照护服务质量</w:t>
            </w:r>
          </w:p>
        </w:tc>
        <w:tc>
          <w:tcPr>
            <w:tcW w:w="2114" w:type="dxa"/>
            <w:vAlign w:val="center"/>
          </w:tcPr>
          <w:p>
            <w:pPr>
              <w:pStyle w:val="14"/>
            </w:pPr>
            <w:r>
              <w:t>达到市级示范点标准</w:t>
            </w:r>
          </w:p>
        </w:tc>
        <w:tc>
          <w:tcPr>
            <w:tcW w:w="2114"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婴幼儿照护服务机构发展建设</w:t>
            </w:r>
          </w:p>
          <w:p>
            <w:pPr>
              <w:pStyle w:val="14"/>
            </w:pPr>
          </w:p>
        </w:tc>
        <w:tc>
          <w:tcPr>
            <w:tcW w:w="4228" w:type="dxa"/>
            <w:vAlign w:val="center"/>
          </w:tcPr>
          <w:p>
            <w:pPr>
              <w:pStyle w:val="14"/>
            </w:pPr>
            <w:r>
              <w:t>婴幼儿照护服务机构发展建设</w:t>
            </w:r>
          </w:p>
          <w:p>
            <w:pPr>
              <w:pStyle w:val="14"/>
            </w:pPr>
          </w:p>
        </w:tc>
        <w:tc>
          <w:tcPr>
            <w:tcW w:w="2114" w:type="dxa"/>
            <w:vAlign w:val="center"/>
          </w:tcPr>
          <w:p>
            <w:pPr>
              <w:pStyle w:val="14"/>
            </w:pPr>
            <w:r>
              <w:t>≤1年</w:t>
            </w:r>
          </w:p>
        </w:tc>
        <w:tc>
          <w:tcPr>
            <w:tcW w:w="2114"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婴幼儿照护服务机构发展建设</w:t>
            </w:r>
          </w:p>
          <w:p>
            <w:pPr>
              <w:pStyle w:val="14"/>
            </w:pPr>
          </w:p>
        </w:tc>
        <w:tc>
          <w:tcPr>
            <w:tcW w:w="4228" w:type="dxa"/>
            <w:vAlign w:val="center"/>
          </w:tcPr>
          <w:p>
            <w:pPr>
              <w:pStyle w:val="14"/>
            </w:pPr>
            <w:r>
              <w:t>婴幼儿照护服务机构发展建设所需成本</w:t>
            </w:r>
          </w:p>
          <w:p>
            <w:pPr>
              <w:pStyle w:val="14"/>
            </w:pPr>
          </w:p>
        </w:tc>
        <w:tc>
          <w:tcPr>
            <w:tcW w:w="2114" w:type="dxa"/>
            <w:vAlign w:val="center"/>
          </w:tcPr>
          <w:p>
            <w:pPr>
              <w:pStyle w:val="14"/>
            </w:pPr>
            <w:r>
              <w:t>≥20万元</w:t>
            </w:r>
          </w:p>
        </w:tc>
        <w:tc>
          <w:tcPr>
            <w:tcW w:w="2114"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婴幼儿照护服务机构</w:t>
            </w:r>
          </w:p>
        </w:tc>
        <w:tc>
          <w:tcPr>
            <w:tcW w:w="4228" w:type="dxa"/>
            <w:vAlign w:val="center"/>
          </w:tcPr>
          <w:p>
            <w:pPr>
              <w:pStyle w:val="14"/>
            </w:pPr>
            <w:r>
              <w:t>婴幼儿照护服务机构满足人民群众需求</w:t>
            </w:r>
          </w:p>
        </w:tc>
        <w:tc>
          <w:tcPr>
            <w:tcW w:w="2114" w:type="dxa"/>
            <w:vAlign w:val="center"/>
          </w:tcPr>
          <w:p>
            <w:pPr>
              <w:pStyle w:val="14"/>
            </w:pPr>
            <w:r>
              <w:t>人民群众满意度提升</w:t>
            </w:r>
          </w:p>
        </w:tc>
        <w:tc>
          <w:tcPr>
            <w:tcW w:w="2114" w:type="dxa"/>
            <w:vAlign w:val="center"/>
          </w:tcPr>
          <w:p>
            <w:pPr>
              <w:pStyle w:val="14"/>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群众满意度</w:t>
            </w:r>
          </w:p>
        </w:tc>
        <w:tc>
          <w:tcPr>
            <w:tcW w:w="2114" w:type="dxa"/>
            <w:vAlign w:val="center"/>
          </w:tcPr>
          <w:p>
            <w:pPr>
              <w:pStyle w:val="14"/>
            </w:pPr>
            <w:r>
              <w:t>≥95%</w:t>
            </w:r>
          </w:p>
        </w:tc>
        <w:tc>
          <w:tcPr>
            <w:tcW w:w="2114" w:type="dxa"/>
            <w:vAlign w:val="center"/>
          </w:tcPr>
          <w:p>
            <w:pPr>
              <w:pStyle w:val="14"/>
            </w:pPr>
            <w:r>
              <w:t>石财社【2022】69号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7、2024年本级支出-石财社【2023】105号2023年示范性婴幼儿照护服务机构市级补助资金绩效目标表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13018424P004358100016</w:t>
            </w:r>
          </w:p>
        </w:tc>
        <w:tc>
          <w:tcPr>
            <w:tcW w:w="2114" w:type="dxa"/>
            <w:vAlign w:val="center"/>
          </w:tcPr>
          <w:p>
            <w:pPr>
              <w:pStyle w:val="12"/>
            </w:pPr>
            <w:r>
              <w:t>项目名称</w:t>
            </w:r>
          </w:p>
        </w:tc>
        <w:tc>
          <w:tcPr>
            <w:tcW w:w="6342" w:type="dxa"/>
            <w:gridSpan w:val="3"/>
            <w:vAlign w:val="center"/>
          </w:tcPr>
          <w:p>
            <w:pPr>
              <w:pStyle w:val="14"/>
            </w:pPr>
            <w:r>
              <w:t>2024年本级支出-石财社【2023】105号2023年示范性婴幼儿照护服务机构市级补助资金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通过示范引领，提一步提升全市婴幼儿照护服务质量和水平，激发托育市场活力，为全市创建国家婴幼儿照护服务示范城市助力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1.通过示范引领，提一步提升全市婴幼儿照护服务质量和水平，激发托育市场活力，为全市创建国家婴幼儿照护服务示范城市助力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婴幼儿照护服务试点示范机构</w:t>
            </w:r>
          </w:p>
        </w:tc>
        <w:tc>
          <w:tcPr>
            <w:tcW w:w="4228" w:type="dxa"/>
            <w:vAlign w:val="center"/>
          </w:tcPr>
          <w:p>
            <w:pPr>
              <w:pStyle w:val="14"/>
            </w:pPr>
            <w:r>
              <w:t>婴幼儿照护服务试点示范机构</w:t>
            </w:r>
          </w:p>
        </w:tc>
        <w:tc>
          <w:tcPr>
            <w:tcW w:w="2114" w:type="dxa"/>
            <w:vAlign w:val="center"/>
          </w:tcPr>
          <w:p>
            <w:pPr>
              <w:pStyle w:val="14"/>
            </w:pPr>
            <w:r>
              <w:t>27个</w:t>
            </w:r>
          </w:p>
        </w:tc>
        <w:tc>
          <w:tcPr>
            <w:tcW w:w="2114" w:type="dxa"/>
            <w:vAlign w:val="center"/>
          </w:tcPr>
          <w:p>
            <w:pPr>
              <w:pStyle w:val="14"/>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婴幼儿照护服务试点示范机构星级评定等级</w:t>
            </w:r>
          </w:p>
        </w:tc>
        <w:tc>
          <w:tcPr>
            <w:tcW w:w="4228" w:type="dxa"/>
            <w:vAlign w:val="center"/>
          </w:tcPr>
          <w:p>
            <w:pPr>
              <w:pStyle w:val="14"/>
            </w:pPr>
            <w:r>
              <w:t>婴幼儿照护服务试点示范机构星级评定等级</w:t>
            </w:r>
          </w:p>
        </w:tc>
        <w:tc>
          <w:tcPr>
            <w:tcW w:w="2114" w:type="dxa"/>
            <w:vAlign w:val="center"/>
          </w:tcPr>
          <w:p>
            <w:pPr>
              <w:pStyle w:val="14"/>
            </w:pPr>
            <w:r>
              <w:t>三星以上</w:t>
            </w:r>
          </w:p>
        </w:tc>
        <w:tc>
          <w:tcPr>
            <w:tcW w:w="2114" w:type="dxa"/>
            <w:vAlign w:val="center"/>
          </w:tcPr>
          <w:p>
            <w:pPr>
              <w:pStyle w:val="14"/>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奖补资金到位率</w:t>
            </w:r>
          </w:p>
        </w:tc>
        <w:tc>
          <w:tcPr>
            <w:tcW w:w="4228" w:type="dxa"/>
            <w:vAlign w:val="center"/>
          </w:tcPr>
          <w:p>
            <w:pPr>
              <w:pStyle w:val="14"/>
            </w:pPr>
            <w:r>
              <w:t>奖补资金到位率</w:t>
            </w:r>
          </w:p>
        </w:tc>
        <w:tc>
          <w:tcPr>
            <w:tcW w:w="2114" w:type="dxa"/>
            <w:vAlign w:val="center"/>
          </w:tcPr>
          <w:p>
            <w:pPr>
              <w:pStyle w:val="14"/>
            </w:pPr>
            <w:r>
              <w:t>≥100%</w:t>
            </w:r>
          </w:p>
        </w:tc>
        <w:tc>
          <w:tcPr>
            <w:tcW w:w="2114" w:type="dxa"/>
            <w:vAlign w:val="center"/>
          </w:tcPr>
          <w:p>
            <w:pPr>
              <w:pStyle w:val="14"/>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托位数大于60个的示范机构奖补</w:t>
            </w:r>
          </w:p>
        </w:tc>
        <w:tc>
          <w:tcPr>
            <w:tcW w:w="4228" w:type="dxa"/>
            <w:vAlign w:val="center"/>
          </w:tcPr>
          <w:p>
            <w:pPr>
              <w:pStyle w:val="14"/>
            </w:pPr>
            <w:r>
              <w:t>托位数大于60个的示范机构奖补</w:t>
            </w:r>
          </w:p>
        </w:tc>
        <w:tc>
          <w:tcPr>
            <w:tcW w:w="2114" w:type="dxa"/>
            <w:vAlign w:val="center"/>
          </w:tcPr>
          <w:p>
            <w:pPr>
              <w:pStyle w:val="14"/>
            </w:pPr>
            <w:r>
              <w:t>≥10万元</w:t>
            </w:r>
          </w:p>
        </w:tc>
        <w:tc>
          <w:tcPr>
            <w:tcW w:w="2114" w:type="dxa"/>
            <w:vAlign w:val="center"/>
          </w:tcPr>
          <w:p>
            <w:pPr>
              <w:pStyle w:val="14"/>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婴幼儿家庭照护服务认可</w:t>
            </w:r>
          </w:p>
        </w:tc>
        <w:tc>
          <w:tcPr>
            <w:tcW w:w="4228" w:type="dxa"/>
            <w:vAlign w:val="center"/>
          </w:tcPr>
          <w:p>
            <w:pPr>
              <w:pStyle w:val="14"/>
            </w:pPr>
            <w:r>
              <w:t>婴幼儿家庭照护服务认可</w:t>
            </w:r>
          </w:p>
        </w:tc>
        <w:tc>
          <w:tcPr>
            <w:tcW w:w="2114" w:type="dxa"/>
            <w:vAlign w:val="center"/>
          </w:tcPr>
          <w:p>
            <w:pPr>
              <w:pStyle w:val="14"/>
            </w:pPr>
            <w:r>
              <w:t>逐步提高</w:t>
            </w:r>
          </w:p>
        </w:tc>
        <w:tc>
          <w:tcPr>
            <w:tcW w:w="2114" w:type="dxa"/>
            <w:vAlign w:val="center"/>
          </w:tcPr>
          <w:p>
            <w:pPr>
              <w:pStyle w:val="14"/>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≥100%</w:t>
            </w:r>
          </w:p>
        </w:tc>
        <w:tc>
          <w:tcPr>
            <w:tcW w:w="2114" w:type="dxa"/>
            <w:vAlign w:val="center"/>
          </w:tcPr>
          <w:p>
            <w:pPr>
              <w:pStyle w:val="14"/>
            </w:pPr>
            <w:r>
              <w:t>石财社【2022】105号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8、2024年本级支出-石财社【2023】32号2023年中医药事业发展市级补助资金绩效目标表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13018424P004363100011</w:t>
            </w:r>
          </w:p>
        </w:tc>
        <w:tc>
          <w:tcPr>
            <w:tcW w:w="2114" w:type="dxa"/>
            <w:vAlign w:val="center"/>
          </w:tcPr>
          <w:p>
            <w:pPr>
              <w:pStyle w:val="12"/>
            </w:pPr>
            <w:r>
              <w:t>项目名称</w:t>
            </w:r>
          </w:p>
        </w:tc>
        <w:tc>
          <w:tcPr>
            <w:tcW w:w="6342" w:type="dxa"/>
            <w:gridSpan w:val="3"/>
            <w:vAlign w:val="center"/>
          </w:tcPr>
          <w:p>
            <w:pPr>
              <w:pStyle w:val="14"/>
            </w:pPr>
            <w:r>
              <w:t>2024年本级支出-石财社【2023】32号2023年中医药事业发展市级补助资金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用于标准化中医适宜技术服务基地建设、中医适宜技术宣传推广和服务技能提升。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1.用于标准化中医适宜技术服务基地建设、中医适宜技术宣传推广和服务技能提升。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标准化康复科建设</w:t>
            </w:r>
          </w:p>
        </w:tc>
        <w:tc>
          <w:tcPr>
            <w:tcW w:w="4228" w:type="dxa"/>
            <w:vAlign w:val="center"/>
          </w:tcPr>
          <w:p>
            <w:pPr>
              <w:pStyle w:val="14"/>
            </w:pPr>
            <w:r>
              <w:t>标准化康复科建设</w:t>
            </w:r>
          </w:p>
        </w:tc>
        <w:tc>
          <w:tcPr>
            <w:tcW w:w="2114" w:type="dxa"/>
            <w:vAlign w:val="center"/>
          </w:tcPr>
          <w:p>
            <w:pPr>
              <w:pStyle w:val="14"/>
            </w:pPr>
            <w:r>
              <w:t>≥2个</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标准化康复科建设率</w:t>
            </w:r>
          </w:p>
        </w:tc>
        <w:tc>
          <w:tcPr>
            <w:tcW w:w="4228" w:type="dxa"/>
            <w:vAlign w:val="center"/>
          </w:tcPr>
          <w:p>
            <w:pPr>
              <w:pStyle w:val="14"/>
            </w:pPr>
            <w:r>
              <w:t>标准化康复科建设率</w:t>
            </w:r>
          </w:p>
        </w:tc>
        <w:tc>
          <w:tcPr>
            <w:tcW w:w="2114" w:type="dxa"/>
            <w:vAlign w:val="center"/>
          </w:tcPr>
          <w:p>
            <w:pPr>
              <w:pStyle w:val="14"/>
            </w:pPr>
            <w:r>
              <w:t>≥50%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中医药发展专项资金发放及时率</w:t>
            </w:r>
          </w:p>
        </w:tc>
        <w:tc>
          <w:tcPr>
            <w:tcW w:w="4228" w:type="dxa"/>
            <w:vAlign w:val="center"/>
          </w:tcPr>
          <w:p>
            <w:pPr>
              <w:pStyle w:val="14"/>
            </w:pPr>
            <w:r>
              <w:t>中医药发展专项资金发放及时率</w:t>
            </w:r>
          </w:p>
        </w:tc>
        <w:tc>
          <w:tcPr>
            <w:tcW w:w="2114" w:type="dxa"/>
            <w:vAlign w:val="center"/>
          </w:tcPr>
          <w:p>
            <w:pPr>
              <w:pStyle w:val="14"/>
            </w:pPr>
            <w:r>
              <w:t>及时发放</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指令性课题补助标准</w:t>
            </w:r>
          </w:p>
        </w:tc>
        <w:tc>
          <w:tcPr>
            <w:tcW w:w="4228" w:type="dxa"/>
            <w:vAlign w:val="center"/>
          </w:tcPr>
          <w:p>
            <w:pPr>
              <w:pStyle w:val="14"/>
            </w:pPr>
            <w:r>
              <w:t>指令性课题补助标准</w:t>
            </w:r>
          </w:p>
        </w:tc>
        <w:tc>
          <w:tcPr>
            <w:tcW w:w="2114" w:type="dxa"/>
            <w:vAlign w:val="center"/>
          </w:tcPr>
          <w:p>
            <w:pPr>
              <w:pStyle w:val="14"/>
            </w:pPr>
            <w:r>
              <w:t>≥5000元/人</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中医药服务能力</w:t>
            </w:r>
          </w:p>
        </w:tc>
        <w:tc>
          <w:tcPr>
            <w:tcW w:w="4228" w:type="dxa"/>
            <w:vAlign w:val="center"/>
          </w:tcPr>
          <w:p>
            <w:pPr>
              <w:pStyle w:val="14"/>
            </w:pPr>
            <w:r>
              <w:t>中医药服务能力</w:t>
            </w:r>
          </w:p>
        </w:tc>
        <w:tc>
          <w:tcPr>
            <w:tcW w:w="2114" w:type="dxa"/>
            <w:vAlign w:val="center"/>
          </w:tcPr>
          <w:p>
            <w:pPr>
              <w:pStyle w:val="14"/>
            </w:pPr>
            <w:r>
              <w:t>逐步提高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满意率</w:t>
            </w:r>
          </w:p>
        </w:tc>
        <w:tc>
          <w:tcPr>
            <w:tcW w:w="4228" w:type="dxa"/>
            <w:vAlign w:val="center"/>
          </w:tcPr>
          <w:p>
            <w:pPr>
              <w:pStyle w:val="14"/>
            </w:pPr>
            <w:r>
              <w:t>满意率</w:t>
            </w:r>
          </w:p>
        </w:tc>
        <w:tc>
          <w:tcPr>
            <w:tcW w:w="2114" w:type="dxa"/>
            <w:vAlign w:val="center"/>
          </w:tcPr>
          <w:p>
            <w:pPr>
              <w:pStyle w:val="14"/>
            </w:pPr>
            <w:r>
              <w:t>≥85%</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9、冀财社【2023】210号-提前下达2024年医疗服务与保障能力提升补助资金（中医药事业传承与发展部分）绩效目标表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13018424P00373410001D</w:t>
            </w:r>
          </w:p>
        </w:tc>
        <w:tc>
          <w:tcPr>
            <w:tcW w:w="2114" w:type="dxa"/>
            <w:vAlign w:val="center"/>
          </w:tcPr>
          <w:p>
            <w:pPr>
              <w:pStyle w:val="12"/>
            </w:pPr>
            <w:r>
              <w:t>项目名称</w:t>
            </w:r>
          </w:p>
        </w:tc>
        <w:tc>
          <w:tcPr>
            <w:tcW w:w="6342" w:type="dxa"/>
            <w:gridSpan w:val="3"/>
            <w:vAlign w:val="center"/>
          </w:tcPr>
          <w:p>
            <w:pPr>
              <w:pStyle w:val="14"/>
            </w:pPr>
            <w:r>
              <w:t>冀财社【2023】210号-提前下达2024年医疗服务与保障能力提升补助资金（中医药事业传承与发展部分）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    资金</w:t>
            </w:r>
          </w:p>
        </w:tc>
        <w:tc>
          <w:tcPr>
            <w:tcW w:w="2114" w:type="dxa"/>
            <w:vAlign w:val="center"/>
          </w:tcPr>
          <w:p>
            <w:pPr>
              <w:pStyle w:val="14"/>
            </w:pPr>
            <w:r>
              <w:t>100.00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出台医保政策支持中医药事业发展等相关配套措施，完善工作保障推进机制。根据项目实施方案及项目资金拨付情况，细化调整项目实施任务，确保完成项目总体目标。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25.00</w:t>
            </w:r>
          </w:p>
        </w:tc>
        <w:tc>
          <w:tcPr>
            <w:tcW w:w="2114" w:type="dxa"/>
            <w:vAlign w:val="center"/>
          </w:tcPr>
          <w:p>
            <w:pPr>
              <w:pStyle w:val="15"/>
            </w:pPr>
            <w:r>
              <w:t>50.00</w:t>
            </w:r>
          </w:p>
        </w:tc>
        <w:tc>
          <w:tcPr>
            <w:tcW w:w="2114" w:type="dxa"/>
            <w:vAlign w:val="center"/>
          </w:tcPr>
          <w:p>
            <w:pPr>
              <w:pStyle w:val="15"/>
            </w:pPr>
            <w:r>
              <w:t>75.00</w:t>
            </w:r>
          </w:p>
        </w:tc>
        <w:tc>
          <w:tcPr>
            <w:tcW w:w="4228"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1.出台医保政策支持中医药事业发展等相关配套措施，完善工作保障推进机制。根据项目实施方案及项目资金拨付情况，细化调整项目实施任务，确保完成项目总体目标。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每万人口中医类别全科医生（人）</w:t>
            </w:r>
          </w:p>
        </w:tc>
        <w:tc>
          <w:tcPr>
            <w:tcW w:w="4228" w:type="dxa"/>
            <w:vAlign w:val="center"/>
          </w:tcPr>
          <w:p>
            <w:pPr>
              <w:pStyle w:val="14"/>
            </w:pPr>
            <w:r>
              <w:t>每万人口中医类别全科医生（人）</w:t>
            </w:r>
          </w:p>
        </w:tc>
        <w:tc>
          <w:tcPr>
            <w:tcW w:w="2114" w:type="dxa"/>
            <w:vAlign w:val="center"/>
          </w:tcPr>
          <w:p>
            <w:pPr>
              <w:pStyle w:val="14"/>
            </w:pPr>
            <w:r>
              <w:t>≥0.64%</w:t>
            </w:r>
          </w:p>
        </w:tc>
        <w:tc>
          <w:tcPr>
            <w:tcW w:w="2114" w:type="dxa"/>
            <w:vAlign w:val="center"/>
          </w:tcPr>
          <w:p>
            <w:pPr>
              <w:pStyle w:val="14"/>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参与检查结果互认的二级以上公立中医医院占同类医院比例（%）</w:t>
            </w:r>
          </w:p>
        </w:tc>
        <w:tc>
          <w:tcPr>
            <w:tcW w:w="4228" w:type="dxa"/>
            <w:vAlign w:val="center"/>
          </w:tcPr>
          <w:p>
            <w:pPr>
              <w:pStyle w:val="14"/>
            </w:pPr>
            <w:r>
              <w:t>参与检查结果互认的二级以上公立中医医院占同类医院比例（%）</w:t>
            </w:r>
          </w:p>
        </w:tc>
        <w:tc>
          <w:tcPr>
            <w:tcW w:w="2114" w:type="dxa"/>
            <w:vAlign w:val="center"/>
          </w:tcPr>
          <w:p>
            <w:pPr>
              <w:pStyle w:val="14"/>
            </w:pPr>
            <w:r>
              <w:t>≥85%</w:t>
            </w:r>
          </w:p>
        </w:tc>
        <w:tc>
          <w:tcPr>
            <w:tcW w:w="2114" w:type="dxa"/>
            <w:vAlign w:val="center"/>
          </w:tcPr>
          <w:p>
            <w:pPr>
              <w:pStyle w:val="14"/>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参与检查结果互认的二级以上公立中医医院占同类医院比例（%）</w:t>
            </w:r>
          </w:p>
        </w:tc>
        <w:tc>
          <w:tcPr>
            <w:tcW w:w="4228" w:type="dxa"/>
            <w:vAlign w:val="center"/>
          </w:tcPr>
          <w:p>
            <w:pPr>
              <w:pStyle w:val="14"/>
            </w:pPr>
            <w:r>
              <w:t>参与检查结果互认的二级以上公立中医医院占同类医院比例（%）</w:t>
            </w:r>
          </w:p>
        </w:tc>
        <w:tc>
          <w:tcPr>
            <w:tcW w:w="2114" w:type="dxa"/>
            <w:vAlign w:val="center"/>
          </w:tcPr>
          <w:p>
            <w:pPr>
              <w:pStyle w:val="14"/>
            </w:pPr>
            <w:r>
              <w:t>≥85%</w:t>
            </w:r>
          </w:p>
        </w:tc>
        <w:tc>
          <w:tcPr>
            <w:tcW w:w="2114" w:type="dxa"/>
            <w:vAlign w:val="center"/>
          </w:tcPr>
          <w:p>
            <w:pPr>
              <w:pStyle w:val="14"/>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二级以上公立中医医院住院次均费用（元）</w:t>
            </w:r>
          </w:p>
        </w:tc>
        <w:tc>
          <w:tcPr>
            <w:tcW w:w="4228" w:type="dxa"/>
            <w:vAlign w:val="center"/>
          </w:tcPr>
          <w:p>
            <w:pPr>
              <w:pStyle w:val="14"/>
            </w:pPr>
            <w:r>
              <w:t>二级以上公立中医医院住院次均费用（元）</w:t>
            </w:r>
          </w:p>
        </w:tc>
        <w:tc>
          <w:tcPr>
            <w:tcW w:w="2114" w:type="dxa"/>
            <w:vAlign w:val="center"/>
          </w:tcPr>
          <w:p>
            <w:pPr>
              <w:pStyle w:val="14"/>
            </w:pPr>
            <w:r>
              <w:t>≥7298元</w:t>
            </w:r>
          </w:p>
        </w:tc>
        <w:tc>
          <w:tcPr>
            <w:tcW w:w="2114" w:type="dxa"/>
            <w:vAlign w:val="center"/>
          </w:tcPr>
          <w:p>
            <w:pPr>
              <w:pStyle w:val="14"/>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地方财政中医药投入总额（亿元）</w:t>
            </w:r>
          </w:p>
        </w:tc>
        <w:tc>
          <w:tcPr>
            <w:tcW w:w="4228" w:type="dxa"/>
            <w:vAlign w:val="center"/>
          </w:tcPr>
          <w:p>
            <w:pPr>
              <w:pStyle w:val="14"/>
            </w:pPr>
            <w:r>
              <w:t>地方财政中医药投入总额（亿元）</w:t>
            </w:r>
          </w:p>
        </w:tc>
        <w:tc>
          <w:tcPr>
            <w:tcW w:w="2114" w:type="dxa"/>
            <w:vAlign w:val="center"/>
          </w:tcPr>
          <w:p>
            <w:pPr>
              <w:pStyle w:val="14"/>
            </w:pPr>
            <w:r>
              <w:t>≥0.55亿元</w:t>
            </w:r>
          </w:p>
        </w:tc>
        <w:tc>
          <w:tcPr>
            <w:tcW w:w="2114" w:type="dxa"/>
            <w:vAlign w:val="center"/>
          </w:tcPr>
          <w:p>
            <w:pPr>
              <w:pStyle w:val="14"/>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群众满意度</w:t>
            </w:r>
          </w:p>
        </w:tc>
        <w:tc>
          <w:tcPr>
            <w:tcW w:w="2114" w:type="dxa"/>
            <w:vAlign w:val="center"/>
          </w:tcPr>
          <w:p>
            <w:pPr>
              <w:pStyle w:val="14"/>
            </w:pPr>
            <w:r>
              <w:t>≥100%</w:t>
            </w:r>
          </w:p>
        </w:tc>
        <w:tc>
          <w:tcPr>
            <w:tcW w:w="2114" w:type="dxa"/>
            <w:vAlign w:val="center"/>
          </w:tcPr>
          <w:p>
            <w:pPr>
              <w:pStyle w:val="14"/>
            </w:pPr>
            <w:r>
              <w:t>冀财社【2023】210号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10、冀财社【2023】215号-提前下达2024年省级医改专项补助经费绩效目标表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13018424P00374110001K</w:t>
            </w:r>
          </w:p>
        </w:tc>
        <w:tc>
          <w:tcPr>
            <w:tcW w:w="2114" w:type="dxa"/>
            <w:vAlign w:val="center"/>
          </w:tcPr>
          <w:p>
            <w:pPr>
              <w:pStyle w:val="12"/>
            </w:pPr>
            <w:r>
              <w:t>项目名称</w:t>
            </w:r>
          </w:p>
        </w:tc>
        <w:tc>
          <w:tcPr>
            <w:tcW w:w="6342" w:type="dxa"/>
            <w:gridSpan w:val="3"/>
            <w:vAlign w:val="center"/>
          </w:tcPr>
          <w:p>
            <w:pPr>
              <w:pStyle w:val="14"/>
            </w:pPr>
            <w:r>
              <w:t>冀财社【2023】215号-提前下达2024年省级医改专项补助经费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    资金</w:t>
            </w:r>
          </w:p>
        </w:tc>
        <w:tc>
          <w:tcPr>
            <w:tcW w:w="2114" w:type="dxa"/>
            <w:vAlign w:val="center"/>
          </w:tcPr>
          <w:p>
            <w:pPr>
              <w:pStyle w:val="14"/>
            </w:pPr>
            <w:r>
              <w:t>100.00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二院精神科医疗设备购置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25.00</w:t>
            </w:r>
          </w:p>
        </w:tc>
        <w:tc>
          <w:tcPr>
            <w:tcW w:w="2114" w:type="dxa"/>
            <w:vAlign w:val="center"/>
          </w:tcPr>
          <w:p>
            <w:pPr>
              <w:pStyle w:val="15"/>
            </w:pPr>
            <w:r>
              <w:t>50.00</w:t>
            </w:r>
          </w:p>
        </w:tc>
        <w:tc>
          <w:tcPr>
            <w:tcW w:w="2114" w:type="dxa"/>
            <w:vAlign w:val="center"/>
          </w:tcPr>
          <w:p>
            <w:pPr>
              <w:pStyle w:val="15"/>
            </w:pPr>
            <w:r>
              <w:t>75.00</w:t>
            </w:r>
          </w:p>
        </w:tc>
        <w:tc>
          <w:tcPr>
            <w:tcW w:w="4228"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1.二院精神科医疗设备购置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临床专科建设数量</w:t>
            </w:r>
          </w:p>
        </w:tc>
        <w:tc>
          <w:tcPr>
            <w:tcW w:w="4228" w:type="dxa"/>
            <w:vAlign w:val="center"/>
          </w:tcPr>
          <w:p>
            <w:pPr>
              <w:pStyle w:val="14"/>
            </w:pPr>
            <w:r>
              <w:t>临床专科建设数量</w:t>
            </w:r>
          </w:p>
        </w:tc>
        <w:tc>
          <w:tcPr>
            <w:tcW w:w="2114" w:type="dxa"/>
            <w:vAlign w:val="center"/>
          </w:tcPr>
          <w:p>
            <w:pPr>
              <w:pStyle w:val="14"/>
            </w:pPr>
            <w:r>
              <w:t>1家</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临床专科能力提升</w:t>
            </w:r>
          </w:p>
        </w:tc>
        <w:tc>
          <w:tcPr>
            <w:tcW w:w="4228" w:type="dxa"/>
            <w:vAlign w:val="center"/>
          </w:tcPr>
          <w:p>
            <w:pPr>
              <w:pStyle w:val="14"/>
            </w:pPr>
            <w:r>
              <w:t>精神科能力提升</w:t>
            </w:r>
          </w:p>
        </w:tc>
        <w:tc>
          <w:tcPr>
            <w:tcW w:w="2114" w:type="dxa"/>
            <w:vAlign w:val="center"/>
          </w:tcPr>
          <w:p>
            <w:pPr>
              <w:pStyle w:val="14"/>
            </w:pPr>
            <w:r>
              <w:t>有所提升</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财政拨款保障率</w:t>
            </w:r>
          </w:p>
        </w:tc>
        <w:tc>
          <w:tcPr>
            <w:tcW w:w="4228" w:type="dxa"/>
            <w:vAlign w:val="center"/>
          </w:tcPr>
          <w:p>
            <w:pPr>
              <w:pStyle w:val="14"/>
            </w:pPr>
            <w:r>
              <w:t>财政拨款保障率</w:t>
            </w:r>
          </w:p>
        </w:tc>
        <w:tc>
          <w:tcPr>
            <w:tcW w:w="2114" w:type="dxa"/>
            <w:vAlign w:val="center"/>
          </w:tcPr>
          <w:p>
            <w:pPr>
              <w:pStyle w:val="14"/>
            </w:pPr>
            <w:r>
              <w:t>100万元</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财政拨款数</w:t>
            </w:r>
          </w:p>
        </w:tc>
        <w:tc>
          <w:tcPr>
            <w:tcW w:w="4228" w:type="dxa"/>
            <w:vAlign w:val="center"/>
          </w:tcPr>
          <w:p>
            <w:pPr>
              <w:pStyle w:val="14"/>
            </w:pPr>
            <w:r>
              <w:t>财政拨款数</w:t>
            </w:r>
          </w:p>
        </w:tc>
        <w:tc>
          <w:tcPr>
            <w:tcW w:w="2114" w:type="dxa"/>
            <w:vAlign w:val="center"/>
          </w:tcPr>
          <w:p>
            <w:pPr>
              <w:pStyle w:val="14"/>
            </w:pPr>
            <w:r>
              <w:t>100万元</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公立医院相关的重点项目提升效果</w:t>
            </w:r>
          </w:p>
        </w:tc>
        <w:tc>
          <w:tcPr>
            <w:tcW w:w="4228" w:type="dxa"/>
            <w:vAlign w:val="center"/>
          </w:tcPr>
          <w:p>
            <w:pPr>
              <w:pStyle w:val="14"/>
            </w:pPr>
            <w:r>
              <w:t>公立医院相关的重点项目提升效果</w:t>
            </w:r>
          </w:p>
        </w:tc>
        <w:tc>
          <w:tcPr>
            <w:tcW w:w="2114" w:type="dxa"/>
            <w:vAlign w:val="center"/>
          </w:tcPr>
          <w:p>
            <w:pPr>
              <w:pStyle w:val="14"/>
            </w:pPr>
            <w:r>
              <w:t>较上年提升</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相关医疗机构患者满意度</w:t>
            </w:r>
          </w:p>
        </w:tc>
        <w:tc>
          <w:tcPr>
            <w:tcW w:w="4228" w:type="dxa"/>
            <w:vAlign w:val="center"/>
          </w:tcPr>
          <w:p>
            <w:pPr>
              <w:pStyle w:val="14"/>
            </w:pPr>
            <w:r>
              <w:t>相关医疗机构患者满意度</w:t>
            </w:r>
          </w:p>
        </w:tc>
        <w:tc>
          <w:tcPr>
            <w:tcW w:w="2114" w:type="dxa"/>
            <w:vAlign w:val="center"/>
          </w:tcPr>
          <w:p>
            <w:pPr>
              <w:pStyle w:val="14"/>
            </w:pPr>
            <w:r>
              <w:t>较上年提高</w:t>
            </w:r>
          </w:p>
        </w:tc>
        <w:tc>
          <w:tcPr>
            <w:tcW w:w="2114" w:type="dxa"/>
            <w:vAlign w:val="center"/>
          </w:tcPr>
          <w:p>
            <w:pPr>
              <w:pStyle w:val="14"/>
            </w:pPr>
            <w:r>
              <w:t>冀财社【2023】223号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11、冀财社【2023】223号-提前下达省级2024年中医药发展专项资金绩效目标表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13018424P003742100019</w:t>
            </w:r>
          </w:p>
        </w:tc>
        <w:tc>
          <w:tcPr>
            <w:tcW w:w="2114" w:type="dxa"/>
            <w:vAlign w:val="center"/>
          </w:tcPr>
          <w:p>
            <w:pPr>
              <w:pStyle w:val="12"/>
            </w:pPr>
            <w:r>
              <w:t>项目名称</w:t>
            </w:r>
          </w:p>
        </w:tc>
        <w:tc>
          <w:tcPr>
            <w:tcW w:w="6342" w:type="dxa"/>
            <w:gridSpan w:val="3"/>
            <w:vAlign w:val="center"/>
          </w:tcPr>
          <w:p>
            <w:pPr>
              <w:pStyle w:val="14"/>
            </w:pPr>
            <w:r>
              <w:t>冀财社【2023】223号-提前下达省级2024年中医药发展专项资金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114" w:type="dxa"/>
            <w:vAlign w:val="center"/>
          </w:tcPr>
          <w:p>
            <w:pPr>
              <w:pStyle w:val="12"/>
            </w:pPr>
            <w:r>
              <w:t>其中：财政    资金</w:t>
            </w:r>
          </w:p>
        </w:tc>
        <w:tc>
          <w:tcPr>
            <w:tcW w:w="2114" w:type="dxa"/>
            <w:vAlign w:val="center"/>
          </w:tcPr>
          <w:p>
            <w:pPr>
              <w:pStyle w:val="14"/>
            </w:pPr>
            <w:r>
              <w:t>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开展县级中医院治未病能力提升建设、省名中医工作室建设。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17.00</w:t>
            </w:r>
          </w:p>
        </w:tc>
        <w:tc>
          <w:tcPr>
            <w:tcW w:w="2114" w:type="dxa"/>
            <w:vAlign w:val="center"/>
          </w:tcPr>
          <w:p>
            <w:pPr>
              <w:pStyle w:val="15"/>
            </w:pPr>
            <w:r>
              <w:t>21.00</w:t>
            </w:r>
          </w:p>
        </w:tc>
        <w:tc>
          <w:tcPr>
            <w:tcW w:w="2114" w:type="dxa"/>
            <w:vAlign w:val="center"/>
          </w:tcPr>
          <w:p>
            <w:pPr>
              <w:pStyle w:val="15"/>
            </w:pPr>
            <w:r>
              <w:t>45.00</w:t>
            </w:r>
          </w:p>
        </w:tc>
        <w:tc>
          <w:tcPr>
            <w:tcW w:w="4228" w:type="dxa"/>
            <w:gridSpan w:val="2"/>
            <w:vAlign w:val="center"/>
          </w:tcPr>
          <w:p>
            <w:pPr>
              <w:pStyle w:val="15"/>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1.开展县级中医院治未病能力提升建设、省名中医工作室建设。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名中医工作室建设数量</w:t>
            </w:r>
          </w:p>
        </w:tc>
        <w:tc>
          <w:tcPr>
            <w:tcW w:w="4228" w:type="dxa"/>
            <w:vAlign w:val="center"/>
          </w:tcPr>
          <w:p>
            <w:pPr>
              <w:pStyle w:val="14"/>
            </w:pPr>
            <w:r>
              <w:t>名中医工作室建设数量</w:t>
            </w:r>
          </w:p>
        </w:tc>
        <w:tc>
          <w:tcPr>
            <w:tcW w:w="2114" w:type="dxa"/>
            <w:vAlign w:val="center"/>
          </w:tcPr>
          <w:p>
            <w:pPr>
              <w:pStyle w:val="14"/>
            </w:pPr>
            <w:r>
              <w:t>≥5个</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培养学术经验继承人</w:t>
            </w:r>
          </w:p>
        </w:tc>
        <w:tc>
          <w:tcPr>
            <w:tcW w:w="4228" w:type="dxa"/>
            <w:vAlign w:val="center"/>
          </w:tcPr>
          <w:p>
            <w:pPr>
              <w:pStyle w:val="14"/>
            </w:pPr>
            <w:r>
              <w:t>培养学术经验继承人</w:t>
            </w:r>
          </w:p>
        </w:tc>
        <w:tc>
          <w:tcPr>
            <w:tcW w:w="2114" w:type="dxa"/>
            <w:vAlign w:val="center"/>
          </w:tcPr>
          <w:p>
            <w:pPr>
              <w:pStyle w:val="14"/>
            </w:pPr>
            <w:r>
              <w:t>≥3名</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标准化康复科建设数量</w:t>
            </w:r>
          </w:p>
        </w:tc>
        <w:tc>
          <w:tcPr>
            <w:tcW w:w="4228" w:type="dxa"/>
            <w:vAlign w:val="center"/>
          </w:tcPr>
          <w:p>
            <w:pPr>
              <w:pStyle w:val="14"/>
            </w:pPr>
            <w:r>
              <w:t>标准化康复科建设数量</w:t>
            </w:r>
          </w:p>
        </w:tc>
        <w:tc>
          <w:tcPr>
            <w:tcW w:w="2114" w:type="dxa"/>
            <w:vAlign w:val="center"/>
          </w:tcPr>
          <w:p>
            <w:pPr>
              <w:pStyle w:val="14"/>
            </w:pPr>
            <w:r>
              <w:t>≥2个</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名中医工作室补助资金标准</w:t>
            </w:r>
          </w:p>
        </w:tc>
        <w:tc>
          <w:tcPr>
            <w:tcW w:w="4228" w:type="dxa"/>
            <w:vAlign w:val="center"/>
          </w:tcPr>
          <w:p>
            <w:pPr>
              <w:pStyle w:val="14"/>
            </w:pPr>
            <w:r>
              <w:t>名中医工作室补助资金标准</w:t>
            </w:r>
          </w:p>
        </w:tc>
        <w:tc>
          <w:tcPr>
            <w:tcW w:w="2114" w:type="dxa"/>
            <w:vAlign w:val="center"/>
          </w:tcPr>
          <w:p>
            <w:pPr>
              <w:pStyle w:val="14"/>
            </w:pPr>
            <w:r>
              <w:t>≥10万个</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名中医工作室的中医药服务能力</w:t>
            </w:r>
          </w:p>
        </w:tc>
        <w:tc>
          <w:tcPr>
            <w:tcW w:w="4228" w:type="dxa"/>
            <w:vAlign w:val="center"/>
          </w:tcPr>
          <w:p>
            <w:pPr>
              <w:pStyle w:val="14"/>
            </w:pPr>
            <w:r>
              <w:t>名中医工作室的中医药服务能力</w:t>
            </w:r>
          </w:p>
        </w:tc>
        <w:tc>
          <w:tcPr>
            <w:tcW w:w="2114" w:type="dxa"/>
            <w:vAlign w:val="center"/>
          </w:tcPr>
          <w:p>
            <w:pPr>
              <w:pStyle w:val="14"/>
            </w:pPr>
            <w:r>
              <w:t>提高</w:t>
            </w:r>
          </w:p>
        </w:tc>
        <w:tc>
          <w:tcPr>
            <w:tcW w:w="2114" w:type="dxa"/>
            <w:vAlign w:val="center"/>
          </w:tcPr>
          <w:p>
            <w:pPr>
              <w:pStyle w:val="14"/>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工作室建设单位对工作室建设工作的满意度</w:t>
            </w:r>
          </w:p>
        </w:tc>
        <w:tc>
          <w:tcPr>
            <w:tcW w:w="4228" w:type="dxa"/>
            <w:vAlign w:val="center"/>
          </w:tcPr>
          <w:p>
            <w:pPr>
              <w:pStyle w:val="14"/>
            </w:pPr>
            <w:r>
              <w:t>工作室建设单位对工作室建设工作的满意度</w:t>
            </w:r>
          </w:p>
        </w:tc>
        <w:tc>
          <w:tcPr>
            <w:tcW w:w="2114" w:type="dxa"/>
            <w:vAlign w:val="center"/>
          </w:tcPr>
          <w:p>
            <w:pPr>
              <w:pStyle w:val="14"/>
            </w:pPr>
            <w:r>
              <w:t>≥90%</w:t>
            </w:r>
          </w:p>
        </w:tc>
        <w:tc>
          <w:tcPr>
            <w:tcW w:w="2114" w:type="dxa"/>
            <w:vAlign w:val="center"/>
          </w:tcPr>
          <w:p>
            <w:pPr>
              <w:pStyle w:val="14"/>
            </w:pPr>
            <w:r>
              <w:t>冀财社【2023】223号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12、冀财社【2023】233号-提前下达2024年省级计划生育转移支付专项资金（奖扶）绩效目标表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13018424P00374310001Y</w:t>
            </w:r>
          </w:p>
        </w:tc>
        <w:tc>
          <w:tcPr>
            <w:tcW w:w="2114" w:type="dxa"/>
            <w:vAlign w:val="center"/>
          </w:tcPr>
          <w:p>
            <w:pPr>
              <w:pStyle w:val="12"/>
            </w:pPr>
            <w:r>
              <w:t>项目名称</w:t>
            </w:r>
          </w:p>
        </w:tc>
        <w:tc>
          <w:tcPr>
            <w:tcW w:w="6342" w:type="dxa"/>
            <w:gridSpan w:val="3"/>
            <w:vAlign w:val="center"/>
          </w:tcPr>
          <w:p>
            <w:pPr>
              <w:pStyle w:val="14"/>
            </w:pPr>
            <w:r>
              <w:t>冀财社【2023】233号-提前下达2024年省级计划生育转移支付专项资金（奖扶）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41.47</w:t>
            </w:r>
          </w:p>
        </w:tc>
        <w:tc>
          <w:tcPr>
            <w:tcW w:w="2114" w:type="dxa"/>
            <w:vAlign w:val="center"/>
          </w:tcPr>
          <w:p>
            <w:pPr>
              <w:pStyle w:val="12"/>
            </w:pPr>
            <w:r>
              <w:t>其中：财政    资金</w:t>
            </w:r>
          </w:p>
        </w:tc>
        <w:tc>
          <w:tcPr>
            <w:tcW w:w="2114" w:type="dxa"/>
            <w:vAlign w:val="center"/>
          </w:tcPr>
          <w:p>
            <w:pPr>
              <w:pStyle w:val="14"/>
            </w:pPr>
            <w:r>
              <w:t>41.47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实施农村部分计划生育家庭奖励扶助制度，缓解农村独生子女和双女家庭的养老问题，提高家庭发展能力。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41.47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扶助对象发放完成率</w:t>
            </w:r>
          </w:p>
        </w:tc>
        <w:tc>
          <w:tcPr>
            <w:tcW w:w="4228" w:type="dxa"/>
            <w:vAlign w:val="center"/>
          </w:tcPr>
          <w:p>
            <w:pPr>
              <w:pStyle w:val="14"/>
            </w:pPr>
            <w:r>
              <w:t>扶助对象发放完成率</w:t>
            </w:r>
          </w:p>
        </w:tc>
        <w:tc>
          <w:tcPr>
            <w:tcW w:w="2114" w:type="dxa"/>
            <w:vAlign w:val="center"/>
          </w:tcPr>
          <w:p>
            <w:pPr>
              <w:pStyle w:val="14"/>
            </w:pPr>
            <w:r>
              <w:t>≥90%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扶助对象数据准确率</w:t>
            </w:r>
          </w:p>
        </w:tc>
        <w:tc>
          <w:tcPr>
            <w:tcW w:w="4228" w:type="dxa"/>
            <w:vAlign w:val="center"/>
          </w:tcPr>
          <w:p>
            <w:pPr>
              <w:pStyle w:val="14"/>
            </w:pPr>
            <w:r>
              <w:t>扶助对象数据准确率</w:t>
            </w:r>
          </w:p>
        </w:tc>
        <w:tc>
          <w:tcPr>
            <w:tcW w:w="2114" w:type="dxa"/>
            <w:vAlign w:val="center"/>
          </w:tcPr>
          <w:p>
            <w:pPr>
              <w:pStyle w:val="14"/>
            </w:pPr>
            <w:r>
              <w:t>≥90%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扶助资金到位率</w:t>
            </w:r>
          </w:p>
        </w:tc>
        <w:tc>
          <w:tcPr>
            <w:tcW w:w="4228" w:type="dxa"/>
            <w:vAlign w:val="center"/>
          </w:tcPr>
          <w:p>
            <w:pPr>
              <w:pStyle w:val="14"/>
            </w:pPr>
            <w:r>
              <w:t>扶助资金到位率</w:t>
            </w:r>
          </w:p>
        </w:tc>
        <w:tc>
          <w:tcPr>
            <w:tcW w:w="2114" w:type="dxa"/>
            <w:vAlign w:val="center"/>
          </w:tcPr>
          <w:p>
            <w:pPr>
              <w:pStyle w:val="14"/>
            </w:pPr>
            <w:r>
              <w:t>≥100%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农村部分计划生育家庭奖励扶助金发放标准</w:t>
            </w:r>
          </w:p>
        </w:tc>
        <w:tc>
          <w:tcPr>
            <w:tcW w:w="4228" w:type="dxa"/>
            <w:vAlign w:val="center"/>
          </w:tcPr>
          <w:p>
            <w:pPr>
              <w:pStyle w:val="14"/>
            </w:pPr>
            <w:r>
              <w:t>农村部分计划生育家庭奖励扶助金发放标准</w:t>
            </w:r>
          </w:p>
        </w:tc>
        <w:tc>
          <w:tcPr>
            <w:tcW w:w="2114" w:type="dxa"/>
            <w:vAlign w:val="center"/>
          </w:tcPr>
          <w:p>
            <w:pPr>
              <w:pStyle w:val="14"/>
            </w:pPr>
            <w:r>
              <w:t>80/人/月</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p>
            <w:pPr>
              <w:pStyle w:val="14"/>
            </w:pP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受助奖扶对象满意度</w:t>
            </w:r>
          </w:p>
        </w:tc>
        <w:tc>
          <w:tcPr>
            <w:tcW w:w="4228" w:type="dxa"/>
            <w:vAlign w:val="center"/>
          </w:tcPr>
          <w:p>
            <w:pPr>
              <w:pStyle w:val="14"/>
            </w:pPr>
            <w:r>
              <w:t>受助奖扶对象满意度</w:t>
            </w:r>
          </w:p>
        </w:tc>
        <w:tc>
          <w:tcPr>
            <w:tcW w:w="2114" w:type="dxa"/>
            <w:vAlign w:val="center"/>
          </w:tcPr>
          <w:p>
            <w:pPr>
              <w:pStyle w:val="14"/>
            </w:pPr>
            <w:r>
              <w:t>≥90%</w:t>
            </w:r>
          </w:p>
        </w:tc>
        <w:tc>
          <w:tcPr>
            <w:tcW w:w="2114" w:type="dxa"/>
            <w:vAlign w:val="center"/>
          </w:tcPr>
          <w:p>
            <w:pPr>
              <w:pStyle w:val="14"/>
            </w:pPr>
            <w:r>
              <w:t>冀财社【2023】233号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13、冀财社【2023】233号-提前下达2024年省级计划生育转移支付专项资金（特扶）绩效目标表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13018424P00374410001L</w:t>
            </w:r>
          </w:p>
        </w:tc>
        <w:tc>
          <w:tcPr>
            <w:tcW w:w="2114" w:type="dxa"/>
            <w:vAlign w:val="center"/>
          </w:tcPr>
          <w:p>
            <w:pPr>
              <w:pStyle w:val="12"/>
            </w:pPr>
            <w:r>
              <w:t>项目名称</w:t>
            </w:r>
          </w:p>
        </w:tc>
        <w:tc>
          <w:tcPr>
            <w:tcW w:w="6342" w:type="dxa"/>
            <w:gridSpan w:val="3"/>
            <w:vAlign w:val="center"/>
          </w:tcPr>
          <w:p>
            <w:pPr>
              <w:pStyle w:val="14"/>
            </w:pPr>
            <w:r>
              <w:t>冀财社【2023】233号-提前下达2024年省级计划生育转移支付专项资金（特扶）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23.73</w:t>
            </w:r>
          </w:p>
        </w:tc>
        <w:tc>
          <w:tcPr>
            <w:tcW w:w="2114" w:type="dxa"/>
            <w:vAlign w:val="center"/>
          </w:tcPr>
          <w:p>
            <w:pPr>
              <w:pStyle w:val="12"/>
            </w:pPr>
            <w:r>
              <w:t>其中：财政    资金</w:t>
            </w:r>
          </w:p>
        </w:tc>
        <w:tc>
          <w:tcPr>
            <w:tcW w:w="2114" w:type="dxa"/>
            <w:vAlign w:val="center"/>
          </w:tcPr>
          <w:p>
            <w:pPr>
              <w:pStyle w:val="14"/>
            </w:pPr>
            <w:r>
              <w:t>23.73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实施计划生育家庭特别扶助制度，缓解计划生育特殊家庭在生产、生活、医疗和养老方面的特殊困难，保障和改善民生，促进社会和谐稳定。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6.00</w:t>
            </w:r>
          </w:p>
        </w:tc>
        <w:tc>
          <w:tcPr>
            <w:tcW w:w="2114" w:type="dxa"/>
            <w:vAlign w:val="center"/>
          </w:tcPr>
          <w:p>
            <w:pPr>
              <w:pStyle w:val="15"/>
            </w:pPr>
            <w:r>
              <w:t>12.00</w:t>
            </w:r>
          </w:p>
        </w:tc>
        <w:tc>
          <w:tcPr>
            <w:tcW w:w="2114" w:type="dxa"/>
            <w:vAlign w:val="center"/>
          </w:tcPr>
          <w:p>
            <w:pPr>
              <w:pStyle w:val="15"/>
            </w:pPr>
            <w:r>
              <w:t>18.00</w:t>
            </w:r>
          </w:p>
        </w:tc>
        <w:tc>
          <w:tcPr>
            <w:tcW w:w="4228" w:type="dxa"/>
            <w:gridSpan w:val="2"/>
            <w:vAlign w:val="center"/>
          </w:tcPr>
          <w:p>
            <w:pPr>
              <w:pStyle w:val="15"/>
            </w:pPr>
            <w:r>
              <w:t>23.73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扶助对象发放完成率</w:t>
            </w:r>
          </w:p>
        </w:tc>
        <w:tc>
          <w:tcPr>
            <w:tcW w:w="4228" w:type="dxa"/>
            <w:vAlign w:val="center"/>
          </w:tcPr>
          <w:p>
            <w:pPr>
              <w:pStyle w:val="14"/>
            </w:pPr>
            <w:r>
              <w:t>扶助对象发放完成率</w:t>
            </w:r>
          </w:p>
        </w:tc>
        <w:tc>
          <w:tcPr>
            <w:tcW w:w="2114" w:type="dxa"/>
            <w:vAlign w:val="center"/>
          </w:tcPr>
          <w:p>
            <w:pPr>
              <w:pStyle w:val="14"/>
            </w:pPr>
            <w:r>
              <w:t>≥90%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扶助对象数据准确率</w:t>
            </w:r>
          </w:p>
        </w:tc>
        <w:tc>
          <w:tcPr>
            <w:tcW w:w="4228" w:type="dxa"/>
            <w:vAlign w:val="center"/>
          </w:tcPr>
          <w:p>
            <w:pPr>
              <w:pStyle w:val="14"/>
            </w:pPr>
            <w:r>
              <w:t>扶助对象数据准确率</w:t>
            </w:r>
          </w:p>
        </w:tc>
        <w:tc>
          <w:tcPr>
            <w:tcW w:w="2114" w:type="dxa"/>
            <w:vAlign w:val="center"/>
          </w:tcPr>
          <w:p>
            <w:pPr>
              <w:pStyle w:val="14"/>
            </w:pPr>
            <w:r>
              <w:t>≥90%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扶助资金到位率</w:t>
            </w:r>
          </w:p>
        </w:tc>
        <w:tc>
          <w:tcPr>
            <w:tcW w:w="4228" w:type="dxa"/>
            <w:vAlign w:val="center"/>
          </w:tcPr>
          <w:p>
            <w:pPr>
              <w:pStyle w:val="14"/>
            </w:pPr>
            <w:r>
              <w:t>扶助资金到位率</w:t>
            </w:r>
          </w:p>
        </w:tc>
        <w:tc>
          <w:tcPr>
            <w:tcW w:w="2114" w:type="dxa"/>
            <w:vAlign w:val="center"/>
          </w:tcPr>
          <w:p>
            <w:pPr>
              <w:pStyle w:val="14"/>
            </w:pPr>
            <w:r>
              <w:t>≥100%</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农村部分计划生育家庭奖励扶助金发放标准</w:t>
            </w:r>
          </w:p>
        </w:tc>
        <w:tc>
          <w:tcPr>
            <w:tcW w:w="4228" w:type="dxa"/>
            <w:vAlign w:val="center"/>
          </w:tcPr>
          <w:p>
            <w:pPr>
              <w:pStyle w:val="14"/>
            </w:pPr>
            <w:r>
              <w:t>农村部分计划生育家庭奖励扶助金发放标准</w:t>
            </w:r>
          </w:p>
        </w:tc>
        <w:tc>
          <w:tcPr>
            <w:tcW w:w="2114" w:type="dxa"/>
            <w:vAlign w:val="center"/>
          </w:tcPr>
          <w:p>
            <w:pPr>
              <w:pStyle w:val="14"/>
            </w:pPr>
            <w:r>
              <w:t>80/人/月</w:t>
            </w: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p>
            <w:pPr>
              <w:pStyle w:val="14"/>
            </w:pPr>
          </w:p>
        </w:tc>
        <w:tc>
          <w:tcPr>
            <w:tcW w:w="2114" w:type="dxa"/>
            <w:vAlign w:val="center"/>
          </w:tcPr>
          <w:p>
            <w:pPr>
              <w:pStyle w:val="14"/>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受助特扶对象满意度</w:t>
            </w:r>
          </w:p>
        </w:tc>
        <w:tc>
          <w:tcPr>
            <w:tcW w:w="4228" w:type="dxa"/>
            <w:vAlign w:val="center"/>
          </w:tcPr>
          <w:p>
            <w:pPr>
              <w:pStyle w:val="14"/>
            </w:pPr>
            <w:r>
              <w:t>受助特扶对象满意度</w:t>
            </w:r>
          </w:p>
        </w:tc>
        <w:tc>
          <w:tcPr>
            <w:tcW w:w="2114" w:type="dxa"/>
            <w:vAlign w:val="center"/>
          </w:tcPr>
          <w:p>
            <w:pPr>
              <w:pStyle w:val="14"/>
            </w:pPr>
            <w:r>
              <w:t>≥90%</w:t>
            </w:r>
          </w:p>
        </w:tc>
        <w:tc>
          <w:tcPr>
            <w:tcW w:w="2114" w:type="dxa"/>
            <w:vAlign w:val="center"/>
          </w:tcPr>
          <w:p>
            <w:pPr>
              <w:pStyle w:val="14"/>
            </w:pPr>
            <w:r>
              <w:t>冀财社【2023】233号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14、冀财社【2023】238号-提前下达2024年中央重大传染病防控经费绩效目标表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13018424P003823100018</w:t>
            </w:r>
          </w:p>
        </w:tc>
        <w:tc>
          <w:tcPr>
            <w:tcW w:w="2114" w:type="dxa"/>
            <w:vAlign w:val="center"/>
          </w:tcPr>
          <w:p>
            <w:pPr>
              <w:pStyle w:val="12"/>
            </w:pPr>
            <w:r>
              <w:t>项目名称</w:t>
            </w:r>
          </w:p>
        </w:tc>
        <w:tc>
          <w:tcPr>
            <w:tcW w:w="6342" w:type="dxa"/>
            <w:gridSpan w:val="3"/>
            <w:vAlign w:val="center"/>
          </w:tcPr>
          <w:p>
            <w:pPr>
              <w:pStyle w:val="14"/>
            </w:pPr>
            <w:r>
              <w:t>冀财社【2023】238号-提前下达2024年中央重大传染病防控经费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26.00</w:t>
            </w:r>
          </w:p>
        </w:tc>
        <w:tc>
          <w:tcPr>
            <w:tcW w:w="2114" w:type="dxa"/>
            <w:vAlign w:val="center"/>
          </w:tcPr>
          <w:p>
            <w:pPr>
              <w:pStyle w:val="12"/>
            </w:pPr>
            <w:r>
              <w:t>其中：财政    资金</w:t>
            </w:r>
          </w:p>
        </w:tc>
        <w:tc>
          <w:tcPr>
            <w:tcW w:w="2114" w:type="dxa"/>
            <w:vAlign w:val="center"/>
          </w:tcPr>
          <w:p>
            <w:pPr>
              <w:pStyle w:val="14"/>
            </w:pPr>
            <w:r>
              <w:t>26.00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上划资金用于补助疫情防控支出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6.50</w:t>
            </w:r>
          </w:p>
        </w:tc>
        <w:tc>
          <w:tcPr>
            <w:tcW w:w="2114" w:type="dxa"/>
            <w:vAlign w:val="center"/>
          </w:tcPr>
          <w:p>
            <w:pPr>
              <w:pStyle w:val="15"/>
            </w:pPr>
            <w:r>
              <w:t>13.00</w:t>
            </w:r>
          </w:p>
        </w:tc>
        <w:tc>
          <w:tcPr>
            <w:tcW w:w="2114" w:type="dxa"/>
            <w:vAlign w:val="center"/>
          </w:tcPr>
          <w:p>
            <w:pPr>
              <w:pStyle w:val="15"/>
            </w:pPr>
            <w:r>
              <w:t>26.00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1.上划资金用于补助疫情防控支出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疫情防控支出数</w:t>
            </w:r>
          </w:p>
        </w:tc>
        <w:tc>
          <w:tcPr>
            <w:tcW w:w="4228" w:type="dxa"/>
            <w:vAlign w:val="center"/>
          </w:tcPr>
          <w:p>
            <w:pPr>
              <w:pStyle w:val="14"/>
            </w:pPr>
            <w:r>
              <w:t>疫情防控支出数</w:t>
            </w:r>
          </w:p>
        </w:tc>
        <w:tc>
          <w:tcPr>
            <w:tcW w:w="2114" w:type="dxa"/>
            <w:vAlign w:val="center"/>
          </w:tcPr>
          <w:p>
            <w:pPr>
              <w:pStyle w:val="14"/>
            </w:pPr>
            <w:r>
              <w:t>≥100%</w:t>
            </w:r>
          </w:p>
        </w:tc>
        <w:tc>
          <w:tcPr>
            <w:tcW w:w="2114" w:type="dxa"/>
            <w:vAlign w:val="center"/>
          </w:tcPr>
          <w:p>
            <w:pPr>
              <w:pStyle w:val="14"/>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财政拨款保障率</w:t>
            </w:r>
          </w:p>
        </w:tc>
        <w:tc>
          <w:tcPr>
            <w:tcW w:w="4228" w:type="dxa"/>
            <w:vAlign w:val="center"/>
          </w:tcPr>
          <w:p>
            <w:pPr>
              <w:pStyle w:val="14"/>
            </w:pPr>
            <w:r>
              <w:t>财政拨款保障率</w:t>
            </w:r>
          </w:p>
        </w:tc>
        <w:tc>
          <w:tcPr>
            <w:tcW w:w="2114" w:type="dxa"/>
            <w:vAlign w:val="center"/>
          </w:tcPr>
          <w:p>
            <w:pPr>
              <w:pStyle w:val="14"/>
            </w:pPr>
            <w:r>
              <w:t>≥100 %</w:t>
            </w:r>
          </w:p>
        </w:tc>
        <w:tc>
          <w:tcPr>
            <w:tcW w:w="2114" w:type="dxa"/>
            <w:vAlign w:val="center"/>
          </w:tcPr>
          <w:p>
            <w:pPr>
              <w:pStyle w:val="14"/>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项目实施进度</w:t>
            </w:r>
          </w:p>
        </w:tc>
        <w:tc>
          <w:tcPr>
            <w:tcW w:w="4228" w:type="dxa"/>
            <w:vAlign w:val="center"/>
          </w:tcPr>
          <w:p>
            <w:pPr>
              <w:pStyle w:val="14"/>
            </w:pPr>
            <w:r>
              <w:t>项目实施进度</w:t>
            </w:r>
          </w:p>
        </w:tc>
        <w:tc>
          <w:tcPr>
            <w:tcW w:w="2114" w:type="dxa"/>
            <w:vAlign w:val="center"/>
          </w:tcPr>
          <w:p>
            <w:pPr>
              <w:pStyle w:val="14"/>
            </w:pPr>
            <w:r>
              <w:t>≥100%</w:t>
            </w:r>
          </w:p>
        </w:tc>
        <w:tc>
          <w:tcPr>
            <w:tcW w:w="2114" w:type="dxa"/>
            <w:vAlign w:val="center"/>
          </w:tcPr>
          <w:p>
            <w:pPr>
              <w:pStyle w:val="14"/>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项目预算控制数</w:t>
            </w:r>
          </w:p>
        </w:tc>
        <w:tc>
          <w:tcPr>
            <w:tcW w:w="4228" w:type="dxa"/>
            <w:vAlign w:val="center"/>
          </w:tcPr>
          <w:p>
            <w:pPr>
              <w:pStyle w:val="14"/>
            </w:pPr>
            <w:r>
              <w:t>项目预算控制数</w:t>
            </w:r>
          </w:p>
        </w:tc>
        <w:tc>
          <w:tcPr>
            <w:tcW w:w="2114" w:type="dxa"/>
            <w:vAlign w:val="center"/>
          </w:tcPr>
          <w:p>
            <w:pPr>
              <w:pStyle w:val="14"/>
            </w:pPr>
            <w:r>
              <w:t>≥26万元</w:t>
            </w:r>
          </w:p>
        </w:tc>
        <w:tc>
          <w:tcPr>
            <w:tcW w:w="2114" w:type="dxa"/>
            <w:vAlign w:val="center"/>
          </w:tcPr>
          <w:p>
            <w:pPr>
              <w:pStyle w:val="14"/>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社会影响度</w:t>
            </w:r>
          </w:p>
        </w:tc>
        <w:tc>
          <w:tcPr>
            <w:tcW w:w="4228" w:type="dxa"/>
            <w:vAlign w:val="center"/>
          </w:tcPr>
          <w:p>
            <w:pPr>
              <w:pStyle w:val="14"/>
            </w:pPr>
            <w:r>
              <w:t>社会影响度</w:t>
            </w:r>
          </w:p>
        </w:tc>
        <w:tc>
          <w:tcPr>
            <w:tcW w:w="2114" w:type="dxa"/>
            <w:vAlign w:val="center"/>
          </w:tcPr>
          <w:p>
            <w:pPr>
              <w:pStyle w:val="14"/>
            </w:pPr>
            <w:r>
              <w:t>不断提升</w:t>
            </w:r>
          </w:p>
        </w:tc>
        <w:tc>
          <w:tcPr>
            <w:tcW w:w="2114" w:type="dxa"/>
            <w:vAlign w:val="center"/>
          </w:tcPr>
          <w:p>
            <w:pPr>
              <w:pStyle w:val="14"/>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 xml:space="preserve"> 服务满意度指标</w:t>
            </w:r>
          </w:p>
        </w:tc>
        <w:tc>
          <w:tcPr>
            <w:tcW w:w="4228" w:type="dxa"/>
            <w:vAlign w:val="center"/>
          </w:tcPr>
          <w:p>
            <w:pPr>
              <w:pStyle w:val="14"/>
            </w:pPr>
            <w:r>
              <w:t xml:space="preserve"> 服务满意度指标</w:t>
            </w:r>
          </w:p>
        </w:tc>
        <w:tc>
          <w:tcPr>
            <w:tcW w:w="2114" w:type="dxa"/>
            <w:vAlign w:val="center"/>
          </w:tcPr>
          <w:p>
            <w:pPr>
              <w:pStyle w:val="14"/>
            </w:pPr>
            <w:r>
              <w:t>≥100%</w:t>
            </w:r>
          </w:p>
        </w:tc>
        <w:tc>
          <w:tcPr>
            <w:tcW w:w="2114" w:type="dxa"/>
            <w:vAlign w:val="center"/>
          </w:tcPr>
          <w:p>
            <w:pPr>
              <w:pStyle w:val="14"/>
            </w:pPr>
            <w:r>
              <w:t>冀财社【2023】238号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15、冀财社【2023】239号-提前下达2024年中央医疗服务与保障能力提升（卫生健康人才培养）绩效目标表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13018424P003860100014</w:t>
            </w:r>
          </w:p>
        </w:tc>
        <w:tc>
          <w:tcPr>
            <w:tcW w:w="2114" w:type="dxa"/>
            <w:vAlign w:val="center"/>
          </w:tcPr>
          <w:p>
            <w:pPr>
              <w:pStyle w:val="12"/>
            </w:pPr>
            <w:r>
              <w:t>项目名称</w:t>
            </w:r>
          </w:p>
        </w:tc>
        <w:tc>
          <w:tcPr>
            <w:tcW w:w="6342" w:type="dxa"/>
            <w:gridSpan w:val="3"/>
            <w:vAlign w:val="center"/>
          </w:tcPr>
          <w:p>
            <w:pPr>
              <w:pStyle w:val="14"/>
            </w:pPr>
            <w:r>
              <w:t>冀财社【2023】239号-提前下达2024年中央医疗服务与保障能力提升（卫生健康人才培养）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17.60</w:t>
            </w:r>
          </w:p>
        </w:tc>
        <w:tc>
          <w:tcPr>
            <w:tcW w:w="2114" w:type="dxa"/>
            <w:vAlign w:val="center"/>
          </w:tcPr>
          <w:p>
            <w:pPr>
              <w:pStyle w:val="12"/>
            </w:pPr>
            <w:r>
              <w:t>其中：财政    资金</w:t>
            </w:r>
          </w:p>
        </w:tc>
        <w:tc>
          <w:tcPr>
            <w:tcW w:w="2114" w:type="dxa"/>
            <w:vAlign w:val="center"/>
          </w:tcPr>
          <w:p>
            <w:pPr>
              <w:pStyle w:val="14"/>
            </w:pPr>
            <w:r>
              <w:t>17.60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根据《财政部国家疾控局关于下达2023年医疗服务与保障能力提升（医疗卫生机构能力建设、卫生健康人才培养）补助资金预算的通知下达中央2023年医疗服务与保障能力提升补助资金。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4.40</w:t>
            </w:r>
          </w:p>
        </w:tc>
        <w:tc>
          <w:tcPr>
            <w:tcW w:w="2114" w:type="dxa"/>
            <w:vAlign w:val="center"/>
          </w:tcPr>
          <w:p>
            <w:pPr>
              <w:pStyle w:val="15"/>
            </w:pPr>
            <w:r>
              <w:t>8.80</w:t>
            </w:r>
          </w:p>
        </w:tc>
        <w:tc>
          <w:tcPr>
            <w:tcW w:w="2114" w:type="dxa"/>
            <w:vAlign w:val="center"/>
          </w:tcPr>
          <w:p>
            <w:pPr>
              <w:pStyle w:val="15"/>
            </w:pPr>
            <w:r>
              <w:t>13.20</w:t>
            </w:r>
          </w:p>
        </w:tc>
        <w:tc>
          <w:tcPr>
            <w:tcW w:w="4228" w:type="dxa"/>
            <w:gridSpan w:val="2"/>
            <w:vAlign w:val="center"/>
          </w:tcPr>
          <w:p>
            <w:pPr>
              <w:pStyle w:val="15"/>
            </w:pPr>
            <w:r>
              <w:t>17.60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1.根据《财政部国家疾控局关于下达2023年医疗服务与保障能力提升（医疗卫生机构能力建设、卫生健康人才培养）补助资金预算的通知下达中央2023年医疗服务与保障能力提升补助资金。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乡村卫生人员能力提升参训人员的培训完成率</w:t>
            </w:r>
          </w:p>
        </w:tc>
        <w:tc>
          <w:tcPr>
            <w:tcW w:w="4228" w:type="dxa"/>
            <w:vAlign w:val="center"/>
          </w:tcPr>
          <w:p>
            <w:pPr>
              <w:pStyle w:val="14"/>
            </w:pPr>
            <w:r>
              <w:t>乡村卫生人员能力提升参训人员的培训完成率</w:t>
            </w:r>
          </w:p>
        </w:tc>
        <w:tc>
          <w:tcPr>
            <w:tcW w:w="2114" w:type="dxa"/>
            <w:vAlign w:val="center"/>
          </w:tcPr>
          <w:p>
            <w:pPr>
              <w:pStyle w:val="14"/>
            </w:pPr>
            <w:r>
              <w:t>≥95%</w:t>
            </w:r>
          </w:p>
        </w:tc>
        <w:tc>
          <w:tcPr>
            <w:tcW w:w="2114" w:type="dxa"/>
            <w:vAlign w:val="center"/>
          </w:tcPr>
          <w:p>
            <w:pPr>
              <w:pStyle w:val="14"/>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 xml:space="preserve"> 技术升级和业务保障能力提升 </w:t>
            </w:r>
          </w:p>
        </w:tc>
        <w:tc>
          <w:tcPr>
            <w:tcW w:w="4228" w:type="dxa"/>
            <w:vAlign w:val="center"/>
          </w:tcPr>
          <w:p>
            <w:pPr>
              <w:pStyle w:val="14"/>
            </w:pPr>
            <w:r>
              <w:t xml:space="preserve"> 技术升级和业务保障能力提升。</w:t>
            </w:r>
          </w:p>
        </w:tc>
        <w:tc>
          <w:tcPr>
            <w:tcW w:w="2114" w:type="dxa"/>
            <w:vAlign w:val="center"/>
          </w:tcPr>
          <w:p>
            <w:pPr>
              <w:pStyle w:val="14"/>
            </w:pPr>
            <w:r>
              <w:t>≥0逐步提升</w:t>
            </w:r>
          </w:p>
        </w:tc>
        <w:tc>
          <w:tcPr>
            <w:tcW w:w="2114" w:type="dxa"/>
            <w:vAlign w:val="center"/>
          </w:tcPr>
          <w:p>
            <w:pPr>
              <w:pStyle w:val="14"/>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乡村卫生人员能力提升培训人员总数完成率</w:t>
            </w:r>
          </w:p>
        </w:tc>
        <w:tc>
          <w:tcPr>
            <w:tcW w:w="4228" w:type="dxa"/>
            <w:vAlign w:val="center"/>
          </w:tcPr>
          <w:p>
            <w:pPr>
              <w:pStyle w:val="14"/>
            </w:pPr>
            <w:r>
              <w:t>乡村卫生人员能力提升培训人员总数完成率</w:t>
            </w:r>
          </w:p>
        </w:tc>
        <w:tc>
          <w:tcPr>
            <w:tcW w:w="2114" w:type="dxa"/>
            <w:vAlign w:val="center"/>
          </w:tcPr>
          <w:p>
            <w:pPr>
              <w:pStyle w:val="14"/>
            </w:pPr>
            <w:r>
              <w:t>≥95%</w:t>
            </w:r>
          </w:p>
        </w:tc>
        <w:tc>
          <w:tcPr>
            <w:tcW w:w="2114" w:type="dxa"/>
            <w:vAlign w:val="center"/>
          </w:tcPr>
          <w:p>
            <w:pPr>
              <w:pStyle w:val="14"/>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项目总成本</w:t>
            </w:r>
          </w:p>
        </w:tc>
        <w:tc>
          <w:tcPr>
            <w:tcW w:w="4228" w:type="dxa"/>
            <w:vAlign w:val="center"/>
          </w:tcPr>
          <w:p>
            <w:pPr>
              <w:pStyle w:val="14"/>
            </w:pPr>
            <w:r>
              <w:t>项目总成本</w:t>
            </w:r>
          </w:p>
        </w:tc>
        <w:tc>
          <w:tcPr>
            <w:tcW w:w="2114" w:type="dxa"/>
            <w:vAlign w:val="center"/>
          </w:tcPr>
          <w:p>
            <w:pPr>
              <w:pStyle w:val="14"/>
            </w:pPr>
            <w:r>
              <w:t>≥32万元</w:t>
            </w:r>
          </w:p>
        </w:tc>
        <w:tc>
          <w:tcPr>
            <w:tcW w:w="2114" w:type="dxa"/>
            <w:vAlign w:val="center"/>
          </w:tcPr>
          <w:p>
            <w:pPr>
              <w:pStyle w:val="14"/>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 xml:space="preserve"> 国家卫生应急队伍应对突发事件能力</w:t>
            </w:r>
          </w:p>
        </w:tc>
        <w:tc>
          <w:tcPr>
            <w:tcW w:w="4228" w:type="dxa"/>
            <w:vAlign w:val="center"/>
          </w:tcPr>
          <w:p>
            <w:pPr>
              <w:pStyle w:val="14"/>
            </w:pPr>
            <w:r>
              <w:t xml:space="preserve"> 国家卫生应急队伍应对突发事件能力。</w:t>
            </w:r>
          </w:p>
        </w:tc>
        <w:tc>
          <w:tcPr>
            <w:tcW w:w="2114" w:type="dxa"/>
            <w:vAlign w:val="center"/>
          </w:tcPr>
          <w:p>
            <w:pPr>
              <w:pStyle w:val="14"/>
            </w:pPr>
            <w:r>
              <w:t>逐步增强</w:t>
            </w:r>
          </w:p>
        </w:tc>
        <w:tc>
          <w:tcPr>
            <w:tcW w:w="2114" w:type="dxa"/>
            <w:vAlign w:val="center"/>
          </w:tcPr>
          <w:p>
            <w:pPr>
              <w:pStyle w:val="14"/>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≥90%</w:t>
            </w:r>
          </w:p>
        </w:tc>
        <w:tc>
          <w:tcPr>
            <w:tcW w:w="2114"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16、冀财社【2023】240号-提前下达2024年中央计划生育转移支付资金（奖扶）绩效目标表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13018424P00383510001T</w:t>
            </w:r>
          </w:p>
        </w:tc>
        <w:tc>
          <w:tcPr>
            <w:tcW w:w="2114" w:type="dxa"/>
            <w:vAlign w:val="center"/>
          </w:tcPr>
          <w:p>
            <w:pPr>
              <w:pStyle w:val="12"/>
            </w:pPr>
            <w:r>
              <w:t>项目名称</w:t>
            </w:r>
          </w:p>
        </w:tc>
        <w:tc>
          <w:tcPr>
            <w:tcW w:w="6342" w:type="dxa"/>
            <w:gridSpan w:val="3"/>
            <w:vAlign w:val="center"/>
          </w:tcPr>
          <w:p>
            <w:pPr>
              <w:pStyle w:val="14"/>
            </w:pPr>
            <w:r>
              <w:t>冀财社【2023】240号-提前下达2024年中央计划生育转移支付资金（奖扶）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103.76</w:t>
            </w:r>
          </w:p>
        </w:tc>
        <w:tc>
          <w:tcPr>
            <w:tcW w:w="2114" w:type="dxa"/>
            <w:vAlign w:val="center"/>
          </w:tcPr>
          <w:p>
            <w:pPr>
              <w:pStyle w:val="12"/>
            </w:pPr>
            <w:r>
              <w:t>其中：财政    资金</w:t>
            </w:r>
          </w:p>
        </w:tc>
        <w:tc>
          <w:tcPr>
            <w:tcW w:w="2114" w:type="dxa"/>
            <w:vAlign w:val="center"/>
          </w:tcPr>
          <w:p>
            <w:pPr>
              <w:pStyle w:val="14"/>
            </w:pPr>
            <w:r>
              <w:t>103.76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实施农村部分计划生育家庭奖励扶助制度，缓解农村独生子女和双女家庭的养老问题，提高家庭发展能力。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26.00</w:t>
            </w:r>
          </w:p>
        </w:tc>
        <w:tc>
          <w:tcPr>
            <w:tcW w:w="2114" w:type="dxa"/>
            <w:vAlign w:val="center"/>
          </w:tcPr>
          <w:p>
            <w:pPr>
              <w:pStyle w:val="15"/>
            </w:pPr>
            <w:r>
              <w:t>52.00</w:t>
            </w:r>
          </w:p>
        </w:tc>
        <w:tc>
          <w:tcPr>
            <w:tcW w:w="2114" w:type="dxa"/>
            <w:vAlign w:val="center"/>
          </w:tcPr>
          <w:p>
            <w:pPr>
              <w:pStyle w:val="15"/>
            </w:pPr>
            <w:r>
              <w:t>78.00</w:t>
            </w:r>
          </w:p>
        </w:tc>
        <w:tc>
          <w:tcPr>
            <w:tcW w:w="4228" w:type="dxa"/>
            <w:gridSpan w:val="2"/>
            <w:vAlign w:val="center"/>
          </w:tcPr>
          <w:p>
            <w:pPr>
              <w:pStyle w:val="15"/>
            </w:pPr>
            <w:r>
              <w:t>103.76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扶助对象发放完成率</w:t>
            </w:r>
          </w:p>
        </w:tc>
        <w:tc>
          <w:tcPr>
            <w:tcW w:w="4228" w:type="dxa"/>
            <w:vAlign w:val="center"/>
          </w:tcPr>
          <w:p>
            <w:pPr>
              <w:pStyle w:val="14"/>
            </w:pPr>
            <w:r>
              <w:t>扶助对象发放完成率</w:t>
            </w:r>
          </w:p>
        </w:tc>
        <w:tc>
          <w:tcPr>
            <w:tcW w:w="2114" w:type="dxa"/>
            <w:vAlign w:val="center"/>
          </w:tcPr>
          <w:p>
            <w:pPr>
              <w:pStyle w:val="14"/>
            </w:pPr>
            <w:r>
              <w:t>≥90%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扶助对象数据准确率</w:t>
            </w:r>
          </w:p>
        </w:tc>
        <w:tc>
          <w:tcPr>
            <w:tcW w:w="4228" w:type="dxa"/>
            <w:vAlign w:val="center"/>
          </w:tcPr>
          <w:p>
            <w:pPr>
              <w:pStyle w:val="14"/>
            </w:pPr>
            <w:r>
              <w:t>扶助对象数据准确率</w:t>
            </w:r>
          </w:p>
        </w:tc>
        <w:tc>
          <w:tcPr>
            <w:tcW w:w="2114" w:type="dxa"/>
            <w:vAlign w:val="center"/>
          </w:tcPr>
          <w:p>
            <w:pPr>
              <w:pStyle w:val="14"/>
            </w:pPr>
            <w:r>
              <w:t>≥90%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扶助资金到位率</w:t>
            </w:r>
          </w:p>
        </w:tc>
        <w:tc>
          <w:tcPr>
            <w:tcW w:w="4228" w:type="dxa"/>
            <w:vAlign w:val="center"/>
          </w:tcPr>
          <w:p>
            <w:pPr>
              <w:pStyle w:val="14"/>
            </w:pPr>
            <w:r>
              <w:t>扶助资金到位率</w:t>
            </w:r>
          </w:p>
        </w:tc>
        <w:tc>
          <w:tcPr>
            <w:tcW w:w="2114" w:type="dxa"/>
            <w:vAlign w:val="center"/>
          </w:tcPr>
          <w:p>
            <w:pPr>
              <w:pStyle w:val="14"/>
            </w:pPr>
            <w:r>
              <w:t>≥100%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农村部分计划生育家庭奖励扶助金发放标准</w:t>
            </w:r>
          </w:p>
        </w:tc>
        <w:tc>
          <w:tcPr>
            <w:tcW w:w="4228" w:type="dxa"/>
            <w:vAlign w:val="center"/>
          </w:tcPr>
          <w:p>
            <w:pPr>
              <w:pStyle w:val="14"/>
            </w:pPr>
            <w:r>
              <w:t>农村部分计划生育家庭奖励扶助金发放标准</w:t>
            </w:r>
          </w:p>
        </w:tc>
        <w:tc>
          <w:tcPr>
            <w:tcW w:w="2114" w:type="dxa"/>
            <w:vAlign w:val="center"/>
          </w:tcPr>
          <w:p>
            <w:pPr>
              <w:pStyle w:val="14"/>
            </w:pPr>
            <w:r>
              <w:t>80/人/月</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p>
            <w:pPr>
              <w:pStyle w:val="14"/>
            </w:pP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受助奖扶对象满意度</w:t>
            </w:r>
          </w:p>
        </w:tc>
        <w:tc>
          <w:tcPr>
            <w:tcW w:w="4228" w:type="dxa"/>
            <w:vAlign w:val="center"/>
          </w:tcPr>
          <w:p>
            <w:pPr>
              <w:pStyle w:val="14"/>
            </w:pPr>
            <w:r>
              <w:t>受助奖扶对象满意度</w:t>
            </w:r>
          </w:p>
        </w:tc>
        <w:tc>
          <w:tcPr>
            <w:tcW w:w="2114" w:type="dxa"/>
            <w:vAlign w:val="center"/>
          </w:tcPr>
          <w:p>
            <w:pPr>
              <w:pStyle w:val="14"/>
            </w:pPr>
            <w:r>
              <w:t>≥90%</w:t>
            </w:r>
          </w:p>
        </w:tc>
        <w:tc>
          <w:tcPr>
            <w:tcW w:w="2114" w:type="dxa"/>
            <w:vAlign w:val="center"/>
          </w:tcPr>
          <w:p>
            <w:pPr>
              <w:pStyle w:val="14"/>
            </w:pPr>
            <w:r>
              <w:t>冀财社【2023】240号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17、冀财社【2023】240号-提前下达2024年中央计划生育转移支付资金（特扶）绩效目标表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13018424P003836100024</w:t>
            </w:r>
          </w:p>
        </w:tc>
        <w:tc>
          <w:tcPr>
            <w:tcW w:w="2114" w:type="dxa"/>
            <w:vAlign w:val="center"/>
          </w:tcPr>
          <w:p>
            <w:pPr>
              <w:pStyle w:val="12"/>
            </w:pPr>
            <w:r>
              <w:t>项目名称</w:t>
            </w:r>
          </w:p>
        </w:tc>
        <w:tc>
          <w:tcPr>
            <w:tcW w:w="6342" w:type="dxa"/>
            <w:gridSpan w:val="3"/>
            <w:vAlign w:val="center"/>
          </w:tcPr>
          <w:p>
            <w:pPr>
              <w:pStyle w:val="14"/>
            </w:pPr>
            <w:r>
              <w:t>冀财社【2023】240号-提前下达2024年中央计划生育转移支付资金（特扶）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38.43</w:t>
            </w:r>
          </w:p>
        </w:tc>
        <w:tc>
          <w:tcPr>
            <w:tcW w:w="2114" w:type="dxa"/>
            <w:vAlign w:val="center"/>
          </w:tcPr>
          <w:p>
            <w:pPr>
              <w:pStyle w:val="12"/>
            </w:pPr>
            <w:r>
              <w:t>其中：财政    资金</w:t>
            </w:r>
          </w:p>
        </w:tc>
        <w:tc>
          <w:tcPr>
            <w:tcW w:w="2114" w:type="dxa"/>
            <w:vAlign w:val="center"/>
          </w:tcPr>
          <w:p>
            <w:pPr>
              <w:pStyle w:val="14"/>
            </w:pPr>
            <w:r>
              <w:t>38.43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实施计划生育家庭特别扶助制度，缓解计划生育特殊家庭在生产、生活、医疗和养老方面的特殊困难，保障和改善民生，促进社会和谐稳定。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9.60</w:t>
            </w:r>
          </w:p>
        </w:tc>
        <w:tc>
          <w:tcPr>
            <w:tcW w:w="2114" w:type="dxa"/>
            <w:vAlign w:val="center"/>
          </w:tcPr>
          <w:p>
            <w:pPr>
              <w:pStyle w:val="15"/>
            </w:pPr>
            <w:r>
              <w:t>19.20</w:t>
            </w:r>
          </w:p>
        </w:tc>
        <w:tc>
          <w:tcPr>
            <w:tcW w:w="2114" w:type="dxa"/>
            <w:vAlign w:val="center"/>
          </w:tcPr>
          <w:p>
            <w:pPr>
              <w:pStyle w:val="15"/>
            </w:pPr>
            <w:r>
              <w:t>28.90</w:t>
            </w:r>
          </w:p>
        </w:tc>
        <w:tc>
          <w:tcPr>
            <w:tcW w:w="4228" w:type="dxa"/>
            <w:gridSpan w:val="2"/>
            <w:vAlign w:val="center"/>
          </w:tcPr>
          <w:p>
            <w:pPr>
              <w:pStyle w:val="15"/>
            </w:pPr>
            <w:r>
              <w:t>38.43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扶助对象发放完成率</w:t>
            </w:r>
          </w:p>
        </w:tc>
        <w:tc>
          <w:tcPr>
            <w:tcW w:w="4228" w:type="dxa"/>
            <w:vAlign w:val="center"/>
          </w:tcPr>
          <w:p>
            <w:pPr>
              <w:pStyle w:val="14"/>
            </w:pPr>
            <w:r>
              <w:t>扶助对象发放完成率</w:t>
            </w:r>
          </w:p>
        </w:tc>
        <w:tc>
          <w:tcPr>
            <w:tcW w:w="2114" w:type="dxa"/>
            <w:vAlign w:val="center"/>
          </w:tcPr>
          <w:p>
            <w:pPr>
              <w:pStyle w:val="14"/>
            </w:pPr>
            <w:r>
              <w:t>≥90%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扶助对象数据准确率</w:t>
            </w:r>
          </w:p>
        </w:tc>
        <w:tc>
          <w:tcPr>
            <w:tcW w:w="4228" w:type="dxa"/>
            <w:vAlign w:val="center"/>
          </w:tcPr>
          <w:p>
            <w:pPr>
              <w:pStyle w:val="14"/>
            </w:pPr>
            <w:r>
              <w:t>扶助对象数据准确率</w:t>
            </w:r>
          </w:p>
        </w:tc>
        <w:tc>
          <w:tcPr>
            <w:tcW w:w="2114" w:type="dxa"/>
            <w:vAlign w:val="center"/>
          </w:tcPr>
          <w:p>
            <w:pPr>
              <w:pStyle w:val="14"/>
            </w:pPr>
            <w:r>
              <w:t>≥90%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扶助资金到位率</w:t>
            </w:r>
          </w:p>
        </w:tc>
        <w:tc>
          <w:tcPr>
            <w:tcW w:w="4228" w:type="dxa"/>
            <w:vAlign w:val="center"/>
          </w:tcPr>
          <w:p>
            <w:pPr>
              <w:pStyle w:val="14"/>
            </w:pPr>
            <w:r>
              <w:t>扶助资金到位率</w:t>
            </w:r>
          </w:p>
        </w:tc>
        <w:tc>
          <w:tcPr>
            <w:tcW w:w="2114" w:type="dxa"/>
            <w:vAlign w:val="center"/>
          </w:tcPr>
          <w:p>
            <w:pPr>
              <w:pStyle w:val="14"/>
            </w:pPr>
            <w:r>
              <w:t>≥100%</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农村部分计划生育家庭奖励扶助金发放标准</w:t>
            </w:r>
          </w:p>
        </w:tc>
        <w:tc>
          <w:tcPr>
            <w:tcW w:w="4228" w:type="dxa"/>
            <w:vAlign w:val="center"/>
          </w:tcPr>
          <w:p>
            <w:pPr>
              <w:pStyle w:val="14"/>
            </w:pPr>
            <w:r>
              <w:t>农村部分计划生育家庭奖励扶助金发放标准</w:t>
            </w:r>
          </w:p>
        </w:tc>
        <w:tc>
          <w:tcPr>
            <w:tcW w:w="2114" w:type="dxa"/>
            <w:vAlign w:val="center"/>
          </w:tcPr>
          <w:p>
            <w:pPr>
              <w:pStyle w:val="14"/>
            </w:pPr>
            <w:r>
              <w:t>80/人/月</w:t>
            </w: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p>
            <w:pPr>
              <w:pStyle w:val="14"/>
            </w:pPr>
          </w:p>
        </w:tc>
        <w:tc>
          <w:tcPr>
            <w:tcW w:w="2114" w:type="dxa"/>
            <w:vAlign w:val="center"/>
          </w:tcPr>
          <w:p>
            <w:pPr>
              <w:pStyle w:val="14"/>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受助特扶对象满意度</w:t>
            </w:r>
          </w:p>
        </w:tc>
        <w:tc>
          <w:tcPr>
            <w:tcW w:w="4228" w:type="dxa"/>
            <w:vAlign w:val="center"/>
          </w:tcPr>
          <w:p>
            <w:pPr>
              <w:pStyle w:val="14"/>
            </w:pPr>
            <w:r>
              <w:t>受助特扶对象满意度</w:t>
            </w:r>
          </w:p>
        </w:tc>
        <w:tc>
          <w:tcPr>
            <w:tcW w:w="2114" w:type="dxa"/>
            <w:vAlign w:val="center"/>
          </w:tcPr>
          <w:p>
            <w:pPr>
              <w:pStyle w:val="14"/>
            </w:pPr>
            <w:r>
              <w:t>≥90%</w:t>
            </w:r>
          </w:p>
        </w:tc>
        <w:tc>
          <w:tcPr>
            <w:tcW w:w="2114" w:type="dxa"/>
            <w:vAlign w:val="center"/>
          </w:tcPr>
          <w:p>
            <w:pPr>
              <w:pStyle w:val="14"/>
            </w:pPr>
            <w:r>
              <w:t>冀财社【2023】240号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18、冀财社【2023】241号-提前下达2024年度省级基本公共卫生服务资金绩效目标表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13018424P00388110002U</w:t>
            </w:r>
          </w:p>
        </w:tc>
        <w:tc>
          <w:tcPr>
            <w:tcW w:w="2114" w:type="dxa"/>
            <w:vAlign w:val="center"/>
          </w:tcPr>
          <w:p>
            <w:pPr>
              <w:pStyle w:val="12"/>
            </w:pPr>
            <w:r>
              <w:t>项目名称</w:t>
            </w:r>
          </w:p>
        </w:tc>
        <w:tc>
          <w:tcPr>
            <w:tcW w:w="6342" w:type="dxa"/>
            <w:gridSpan w:val="3"/>
            <w:vAlign w:val="center"/>
          </w:tcPr>
          <w:p>
            <w:pPr>
              <w:pStyle w:val="14"/>
            </w:pPr>
            <w:r>
              <w:t>冀财社【2023】241号-提前下达2024年度省级基本公共卫生服务资金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12.09</w:t>
            </w:r>
          </w:p>
        </w:tc>
        <w:tc>
          <w:tcPr>
            <w:tcW w:w="2114" w:type="dxa"/>
            <w:vAlign w:val="center"/>
          </w:tcPr>
          <w:p>
            <w:pPr>
              <w:pStyle w:val="12"/>
            </w:pPr>
            <w:r>
              <w:t>其中：财政    资金</w:t>
            </w:r>
          </w:p>
        </w:tc>
        <w:tc>
          <w:tcPr>
            <w:tcW w:w="2114" w:type="dxa"/>
            <w:vAlign w:val="center"/>
          </w:tcPr>
          <w:p>
            <w:pPr>
              <w:pStyle w:val="14"/>
            </w:pPr>
            <w:r>
              <w:t>12.09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育龄人群优生优育政策服务咨询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3.00</w:t>
            </w:r>
          </w:p>
        </w:tc>
        <w:tc>
          <w:tcPr>
            <w:tcW w:w="2114" w:type="dxa"/>
            <w:vAlign w:val="center"/>
          </w:tcPr>
          <w:p>
            <w:pPr>
              <w:pStyle w:val="15"/>
            </w:pPr>
            <w:r>
              <w:t>6.00</w:t>
            </w:r>
          </w:p>
        </w:tc>
        <w:tc>
          <w:tcPr>
            <w:tcW w:w="2114" w:type="dxa"/>
            <w:vAlign w:val="center"/>
          </w:tcPr>
          <w:p>
            <w:pPr>
              <w:pStyle w:val="15"/>
            </w:pPr>
            <w:r>
              <w:t>9.00</w:t>
            </w:r>
          </w:p>
        </w:tc>
        <w:tc>
          <w:tcPr>
            <w:tcW w:w="4228" w:type="dxa"/>
            <w:gridSpan w:val="2"/>
            <w:vAlign w:val="center"/>
          </w:tcPr>
          <w:p>
            <w:pPr>
              <w:pStyle w:val="15"/>
            </w:pPr>
            <w:r>
              <w:t>12.09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1.育龄人群优生优育政策服务咨询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育龄人群数</w:t>
            </w:r>
          </w:p>
        </w:tc>
        <w:tc>
          <w:tcPr>
            <w:tcW w:w="4228" w:type="dxa"/>
            <w:vAlign w:val="center"/>
          </w:tcPr>
          <w:p>
            <w:pPr>
              <w:pStyle w:val="14"/>
            </w:pPr>
            <w:r>
              <w:t>育龄人群数</w:t>
            </w:r>
          </w:p>
        </w:tc>
        <w:tc>
          <w:tcPr>
            <w:tcW w:w="2114" w:type="dxa"/>
            <w:vAlign w:val="center"/>
          </w:tcPr>
          <w:p>
            <w:pPr>
              <w:pStyle w:val="14"/>
            </w:pPr>
            <w:r>
              <w:t>≥251974项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政策知晓率</w:t>
            </w:r>
          </w:p>
        </w:tc>
        <w:tc>
          <w:tcPr>
            <w:tcW w:w="4228" w:type="dxa"/>
            <w:vAlign w:val="center"/>
          </w:tcPr>
          <w:p>
            <w:pPr>
              <w:pStyle w:val="14"/>
            </w:pPr>
            <w:r>
              <w:t>优生优育政策知晓率</w:t>
            </w:r>
          </w:p>
        </w:tc>
        <w:tc>
          <w:tcPr>
            <w:tcW w:w="2114" w:type="dxa"/>
            <w:vAlign w:val="center"/>
          </w:tcPr>
          <w:p>
            <w:pPr>
              <w:pStyle w:val="14"/>
            </w:pPr>
            <w:r>
              <w:t>≥90项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项目完成及时率</w:t>
            </w:r>
          </w:p>
        </w:tc>
        <w:tc>
          <w:tcPr>
            <w:tcW w:w="4228" w:type="dxa"/>
            <w:vAlign w:val="center"/>
          </w:tcPr>
          <w:p>
            <w:pPr>
              <w:pStyle w:val="14"/>
            </w:pPr>
            <w:r>
              <w:t>优生优育政策服务项目完成及时率</w:t>
            </w:r>
          </w:p>
        </w:tc>
        <w:tc>
          <w:tcPr>
            <w:tcW w:w="2114" w:type="dxa"/>
            <w:vAlign w:val="center"/>
          </w:tcPr>
          <w:p>
            <w:pPr>
              <w:pStyle w:val="14"/>
            </w:pPr>
            <w:r>
              <w:t>≥100项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财政拨付</w:t>
            </w:r>
          </w:p>
        </w:tc>
        <w:tc>
          <w:tcPr>
            <w:tcW w:w="4228" w:type="dxa"/>
            <w:vAlign w:val="center"/>
          </w:tcPr>
          <w:p>
            <w:pPr>
              <w:pStyle w:val="14"/>
            </w:pPr>
            <w:r>
              <w:t>财政保障数</w:t>
            </w:r>
          </w:p>
        </w:tc>
        <w:tc>
          <w:tcPr>
            <w:tcW w:w="2114" w:type="dxa"/>
            <w:vAlign w:val="center"/>
          </w:tcPr>
          <w:p>
            <w:pPr>
              <w:pStyle w:val="14"/>
            </w:pPr>
            <w:r>
              <w:t>12.09万元</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育龄人群咨询政策影响</w:t>
            </w:r>
          </w:p>
        </w:tc>
        <w:tc>
          <w:tcPr>
            <w:tcW w:w="4228" w:type="dxa"/>
            <w:vAlign w:val="center"/>
          </w:tcPr>
          <w:p>
            <w:pPr>
              <w:pStyle w:val="14"/>
            </w:pPr>
            <w:r>
              <w:t>育龄人群咨询政策影响</w:t>
            </w:r>
          </w:p>
        </w:tc>
        <w:tc>
          <w:tcPr>
            <w:tcW w:w="2114" w:type="dxa"/>
            <w:vAlign w:val="center"/>
          </w:tcPr>
          <w:p>
            <w:pPr>
              <w:pStyle w:val="14"/>
            </w:pPr>
            <w:r>
              <w:t>不断提升</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居民满意度</w:t>
            </w:r>
          </w:p>
        </w:tc>
        <w:tc>
          <w:tcPr>
            <w:tcW w:w="4228" w:type="dxa"/>
            <w:vAlign w:val="center"/>
          </w:tcPr>
          <w:p>
            <w:pPr>
              <w:pStyle w:val="14"/>
            </w:pPr>
            <w:r>
              <w:t>居民对优生优育政策</w:t>
            </w:r>
          </w:p>
          <w:p>
            <w:pPr>
              <w:pStyle w:val="14"/>
            </w:pPr>
            <w:r>
              <w:t>知晓占调研</w:t>
            </w:r>
          </w:p>
          <w:p>
            <w:pPr>
              <w:pStyle w:val="14"/>
            </w:pPr>
            <w:r>
              <w:t>所有居民的比率</w:t>
            </w:r>
          </w:p>
        </w:tc>
        <w:tc>
          <w:tcPr>
            <w:tcW w:w="2114" w:type="dxa"/>
            <w:vAlign w:val="center"/>
          </w:tcPr>
          <w:p>
            <w:pPr>
              <w:pStyle w:val="14"/>
            </w:pPr>
            <w:r>
              <w:t>≥90项</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19、冀财社【2023】241号-提前下达2024年省级公共卫生服务补助资金（基本药物制度）绩效目标表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13018424P00386110001R</w:t>
            </w:r>
          </w:p>
        </w:tc>
        <w:tc>
          <w:tcPr>
            <w:tcW w:w="2114" w:type="dxa"/>
            <w:vAlign w:val="center"/>
          </w:tcPr>
          <w:p>
            <w:pPr>
              <w:pStyle w:val="12"/>
            </w:pPr>
            <w:r>
              <w:t>项目名称</w:t>
            </w:r>
          </w:p>
        </w:tc>
        <w:tc>
          <w:tcPr>
            <w:tcW w:w="6342" w:type="dxa"/>
            <w:gridSpan w:val="3"/>
            <w:vAlign w:val="center"/>
          </w:tcPr>
          <w:p>
            <w:pPr>
              <w:pStyle w:val="14"/>
            </w:pPr>
            <w:r>
              <w:t>冀财社【2023】241号-提前下达2024年省级公共卫生服务补助资金（基本药物制度）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67.87</w:t>
            </w:r>
          </w:p>
        </w:tc>
        <w:tc>
          <w:tcPr>
            <w:tcW w:w="2114" w:type="dxa"/>
            <w:vAlign w:val="center"/>
          </w:tcPr>
          <w:p>
            <w:pPr>
              <w:pStyle w:val="12"/>
            </w:pPr>
            <w:r>
              <w:t>其中：财政    资金</w:t>
            </w:r>
          </w:p>
        </w:tc>
        <w:tc>
          <w:tcPr>
            <w:tcW w:w="2114" w:type="dxa"/>
            <w:vAlign w:val="center"/>
          </w:tcPr>
          <w:p>
            <w:pPr>
              <w:pStyle w:val="14"/>
            </w:pPr>
            <w:r>
              <w:t>67.87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基层医疗机构实施基本药物制度全覆盖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17.00</w:t>
            </w:r>
          </w:p>
        </w:tc>
        <w:tc>
          <w:tcPr>
            <w:tcW w:w="2114" w:type="dxa"/>
            <w:vAlign w:val="center"/>
          </w:tcPr>
          <w:p>
            <w:pPr>
              <w:pStyle w:val="15"/>
            </w:pPr>
            <w:r>
              <w:t>34.00</w:t>
            </w:r>
          </w:p>
        </w:tc>
        <w:tc>
          <w:tcPr>
            <w:tcW w:w="2114" w:type="dxa"/>
            <w:vAlign w:val="center"/>
          </w:tcPr>
          <w:p>
            <w:pPr>
              <w:pStyle w:val="15"/>
            </w:pPr>
            <w:r>
              <w:t>50.00</w:t>
            </w:r>
          </w:p>
        </w:tc>
        <w:tc>
          <w:tcPr>
            <w:tcW w:w="4228" w:type="dxa"/>
            <w:gridSpan w:val="2"/>
            <w:vAlign w:val="center"/>
          </w:tcPr>
          <w:p>
            <w:pPr>
              <w:pStyle w:val="15"/>
            </w:pPr>
            <w:r>
              <w:t>67.87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1.基层医疗机构实施基本药物制度全覆盖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政府办基层医疗卫生机构实施国家基本药物制度覆盖率</w:t>
            </w:r>
          </w:p>
        </w:tc>
        <w:tc>
          <w:tcPr>
            <w:tcW w:w="4228" w:type="dxa"/>
            <w:vAlign w:val="center"/>
          </w:tcPr>
          <w:p>
            <w:pPr>
              <w:pStyle w:val="14"/>
            </w:pPr>
            <w:r>
              <w:t>政府办基层医疗卫生机构实施国家基本药物制度覆盖率</w:t>
            </w:r>
          </w:p>
        </w:tc>
        <w:tc>
          <w:tcPr>
            <w:tcW w:w="2114" w:type="dxa"/>
            <w:vAlign w:val="center"/>
          </w:tcPr>
          <w:p>
            <w:pPr>
              <w:pStyle w:val="14"/>
            </w:pPr>
            <w:r>
              <w:t>全覆盖</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基层医疗卫生机构“优秀服务基层行”活动达标率</w:t>
            </w:r>
          </w:p>
        </w:tc>
        <w:tc>
          <w:tcPr>
            <w:tcW w:w="4228" w:type="dxa"/>
            <w:vAlign w:val="center"/>
          </w:tcPr>
          <w:p>
            <w:pPr>
              <w:pStyle w:val="14"/>
            </w:pPr>
            <w:r>
              <w:t>基层医疗卫生机构“优秀服务基层行”活动达标率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基本药物补助资金发放及时率</w:t>
            </w:r>
          </w:p>
        </w:tc>
        <w:tc>
          <w:tcPr>
            <w:tcW w:w="4228" w:type="dxa"/>
            <w:vAlign w:val="center"/>
          </w:tcPr>
          <w:p>
            <w:pPr>
              <w:pStyle w:val="14"/>
            </w:pPr>
            <w:r>
              <w:t>基本药物补助资金发放及时率</w:t>
            </w:r>
          </w:p>
        </w:tc>
        <w:tc>
          <w:tcPr>
            <w:tcW w:w="2114" w:type="dxa"/>
            <w:vAlign w:val="center"/>
          </w:tcPr>
          <w:p>
            <w:pPr>
              <w:pStyle w:val="14"/>
            </w:pPr>
            <w:r>
              <w:t>每季度末之前</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预算执行率（%）</w:t>
            </w:r>
          </w:p>
        </w:tc>
        <w:tc>
          <w:tcPr>
            <w:tcW w:w="4228" w:type="dxa"/>
            <w:vAlign w:val="center"/>
          </w:tcPr>
          <w:p>
            <w:pPr>
              <w:pStyle w:val="14"/>
            </w:pPr>
            <w:r>
              <w:t>预算执行率（%）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社会影响度</w:t>
            </w:r>
          </w:p>
        </w:tc>
        <w:tc>
          <w:tcPr>
            <w:tcW w:w="4228" w:type="dxa"/>
            <w:vAlign w:val="center"/>
          </w:tcPr>
          <w:p>
            <w:pPr>
              <w:pStyle w:val="14"/>
            </w:pPr>
            <w:r>
              <w:t>社会影响度</w:t>
            </w:r>
          </w:p>
        </w:tc>
        <w:tc>
          <w:tcPr>
            <w:tcW w:w="2114" w:type="dxa"/>
            <w:vAlign w:val="center"/>
          </w:tcPr>
          <w:p>
            <w:pPr>
              <w:pStyle w:val="14"/>
            </w:pPr>
            <w:r>
              <w:t>不断提升</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≥85%</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20、冀财社【2023】242号-提前下达2024年中央基本药物制度补助绩效目标表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13018424P00385810001A</w:t>
            </w:r>
          </w:p>
        </w:tc>
        <w:tc>
          <w:tcPr>
            <w:tcW w:w="2114" w:type="dxa"/>
            <w:vAlign w:val="center"/>
          </w:tcPr>
          <w:p>
            <w:pPr>
              <w:pStyle w:val="12"/>
            </w:pPr>
            <w:r>
              <w:t>项目名称</w:t>
            </w:r>
          </w:p>
        </w:tc>
        <w:tc>
          <w:tcPr>
            <w:tcW w:w="6342" w:type="dxa"/>
            <w:gridSpan w:val="3"/>
            <w:vAlign w:val="center"/>
          </w:tcPr>
          <w:p>
            <w:pPr>
              <w:pStyle w:val="14"/>
            </w:pPr>
            <w:r>
              <w:t>冀财社【2023】242号-提前下达2024年中央基本药物制度补助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327.50</w:t>
            </w:r>
          </w:p>
        </w:tc>
        <w:tc>
          <w:tcPr>
            <w:tcW w:w="2114" w:type="dxa"/>
            <w:vAlign w:val="center"/>
          </w:tcPr>
          <w:p>
            <w:pPr>
              <w:pStyle w:val="12"/>
            </w:pPr>
            <w:r>
              <w:t>其中：财政    资金</w:t>
            </w:r>
          </w:p>
        </w:tc>
        <w:tc>
          <w:tcPr>
            <w:tcW w:w="2114" w:type="dxa"/>
            <w:vAlign w:val="center"/>
          </w:tcPr>
          <w:p>
            <w:pPr>
              <w:pStyle w:val="14"/>
            </w:pPr>
            <w:r>
              <w:t>327.50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1、基层医疗卫生机构按要求实施基本药物制度。</w:t>
            </w:r>
          </w:p>
          <w:p>
            <w:pPr>
              <w:pStyle w:val="14"/>
            </w:pPr>
            <w:r>
              <w:t>2、基本药物制度在村卫生室顺利实施。</w:t>
            </w:r>
          </w:p>
          <w:p>
            <w:pPr>
              <w:pStyle w:val="14"/>
            </w:pPr>
            <w:r>
              <w:t>3、基层医疗卫生机构服务质量进一步提高、</w:t>
            </w:r>
          </w:p>
          <w:p>
            <w:pPr>
              <w:pStyle w:val="14"/>
            </w:pPr>
            <w:r>
              <w:t>4、紧密型医共体等基层卫生综合改革在县城内稳步推进。</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82.00</w:t>
            </w:r>
          </w:p>
        </w:tc>
        <w:tc>
          <w:tcPr>
            <w:tcW w:w="2114" w:type="dxa"/>
            <w:vAlign w:val="center"/>
          </w:tcPr>
          <w:p>
            <w:pPr>
              <w:pStyle w:val="15"/>
            </w:pPr>
            <w:r>
              <w:t>164.00</w:t>
            </w:r>
          </w:p>
        </w:tc>
        <w:tc>
          <w:tcPr>
            <w:tcW w:w="2114" w:type="dxa"/>
            <w:vAlign w:val="center"/>
          </w:tcPr>
          <w:p>
            <w:pPr>
              <w:pStyle w:val="15"/>
            </w:pPr>
            <w:r>
              <w:t>245.00</w:t>
            </w:r>
          </w:p>
        </w:tc>
        <w:tc>
          <w:tcPr>
            <w:tcW w:w="4228" w:type="dxa"/>
            <w:gridSpan w:val="2"/>
            <w:vAlign w:val="center"/>
          </w:tcPr>
          <w:p>
            <w:pPr>
              <w:pStyle w:val="15"/>
            </w:pPr>
            <w:r>
              <w:t>327.50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1.1、基层医疗卫生机构按要求实施基本药物制度。</w:t>
            </w:r>
          </w:p>
          <w:p>
            <w:pPr>
              <w:pStyle w:val="14"/>
            </w:pPr>
            <w:r>
              <w:t>2、基本药物制度在村卫生室顺利实施。</w:t>
            </w:r>
          </w:p>
          <w:p>
            <w:pPr>
              <w:pStyle w:val="14"/>
            </w:pPr>
            <w:r>
              <w:t>3、基层医疗卫生机构服务质量进一步提高、</w:t>
            </w:r>
          </w:p>
          <w:p>
            <w:pPr>
              <w:pStyle w:val="14"/>
            </w:pPr>
            <w:r>
              <w:t>4、紧密型医共体等基层卫生综合改革在县城内稳步推进。</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中央基本药物补助覆盖数量</w:t>
            </w:r>
          </w:p>
        </w:tc>
        <w:tc>
          <w:tcPr>
            <w:tcW w:w="4228" w:type="dxa"/>
            <w:vAlign w:val="center"/>
          </w:tcPr>
          <w:p>
            <w:pPr>
              <w:pStyle w:val="14"/>
            </w:pPr>
            <w:r>
              <w:t>中央基本药物补助覆盖数量</w:t>
            </w:r>
          </w:p>
        </w:tc>
        <w:tc>
          <w:tcPr>
            <w:tcW w:w="2114" w:type="dxa"/>
            <w:vAlign w:val="center"/>
          </w:tcPr>
          <w:p>
            <w:pPr>
              <w:pStyle w:val="14"/>
            </w:pPr>
            <w:r>
              <w:t>≥179个</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中央基本药物补助覆盖率</w:t>
            </w:r>
          </w:p>
        </w:tc>
        <w:tc>
          <w:tcPr>
            <w:tcW w:w="4228" w:type="dxa"/>
            <w:vAlign w:val="center"/>
          </w:tcPr>
          <w:p>
            <w:pPr>
              <w:pStyle w:val="14"/>
            </w:pPr>
            <w:r>
              <w:t>中央基本药物补助覆盖率</w:t>
            </w:r>
          </w:p>
        </w:tc>
        <w:tc>
          <w:tcPr>
            <w:tcW w:w="2114" w:type="dxa"/>
            <w:vAlign w:val="center"/>
          </w:tcPr>
          <w:p>
            <w:pPr>
              <w:pStyle w:val="14"/>
            </w:pPr>
            <w:r>
              <w:t>全覆盖</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中央基本药物制度补助发放及时率</w:t>
            </w:r>
          </w:p>
        </w:tc>
        <w:tc>
          <w:tcPr>
            <w:tcW w:w="4228" w:type="dxa"/>
            <w:vAlign w:val="center"/>
          </w:tcPr>
          <w:p>
            <w:pPr>
              <w:pStyle w:val="14"/>
            </w:pPr>
            <w:r>
              <w:t>中央基本药物制度补助发放及时率</w:t>
            </w:r>
          </w:p>
        </w:tc>
        <w:tc>
          <w:tcPr>
            <w:tcW w:w="2114" w:type="dxa"/>
            <w:vAlign w:val="center"/>
          </w:tcPr>
          <w:p>
            <w:pPr>
              <w:pStyle w:val="14"/>
            </w:pPr>
            <w:r>
              <w:t>及时发放</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中央基本药物补助控制在预算内</w:t>
            </w:r>
          </w:p>
        </w:tc>
        <w:tc>
          <w:tcPr>
            <w:tcW w:w="4228" w:type="dxa"/>
            <w:vAlign w:val="center"/>
          </w:tcPr>
          <w:p>
            <w:pPr>
              <w:pStyle w:val="14"/>
            </w:pPr>
            <w:r>
              <w:t>中央基本药物补助控制在预算内</w:t>
            </w:r>
          </w:p>
        </w:tc>
        <w:tc>
          <w:tcPr>
            <w:tcW w:w="2114" w:type="dxa"/>
            <w:vAlign w:val="center"/>
          </w:tcPr>
          <w:p>
            <w:pPr>
              <w:pStyle w:val="14"/>
            </w:pPr>
            <w:r>
              <w:t>预算内</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中央药物补助提升</w:t>
            </w:r>
          </w:p>
        </w:tc>
        <w:tc>
          <w:tcPr>
            <w:tcW w:w="4228" w:type="dxa"/>
            <w:vAlign w:val="center"/>
          </w:tcPr>
          <w:p>
            <w:pPr>
              <w:pStyle w:val="14"/>
            </w:pPr>
            <w:r>
              <w:t>中央药物补助提升</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满意率</w:t>
            </w:r>
          </w:p>
        </w:tc>
        <w:tc>
          <w:tcPr>
            <w:tcW w:w="4228" w:type="dxa"/>
            <w:vAlign w:val="center"/>
          </w:tcPr>
          <w:p>
            <w:pPr>
              <w:pStyle w:val="14"/>
            </w:pPr>
            <w:r>
              <w:t>满意率</w:t>
            </w:r>
          </w:p>
        </w:tc>
        <w:tc>
          <w:tcPr>
            <w:tcW w:w="2114" w:type="dxa"/>
            <w:vAlign w:val="center"/>
          </w:tcPr>
          <w:p>
            <w:pPr>
              <w:pStyle w:val="14"/>
            </w:pPr>
            <w:r>
              <w:t>≥90%</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21、冀财社【2023】245号-提前下达中央2024年医疗服务与保障能力提升（公立医院改革与高质量发展）绩效目标表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13018424P00383610001G</w:t>
            </w:r>
          </w:p>
        </w:tc>
        <w:tc>
          <w:tcPr>
            <w:tcW w:w="2114" w:type="dxa"/>
            <w:vAlign w:val="center"/>
          </w:tcPr>
          <w:p>
            <w:pPr>
              <w:pStyle w:val="12"/>
            </w:pPr>
            <w:r>
              <w:t>项目名称</w:t>
            </w:r>
          </w:p>
        </w:tc>
        <w:tc>
          <w:tcPr>
            <w:tcW w:w="6342" w:type="dxa"/>
            <w:gridSpan w:val="3"/>
            <w:vAlign w:val="center"/>
          </w:tcPr>
          <w:p>
            <w:pPr>
              <w:pStyle w:val="14"/>
            </w:pPr>
            <w:r>
              <w:t>冀财社【2023】245号-提前下达中央2024年医疗服务与保障能力提升（公立医院改革与高质量发展）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717.00</w:t>
            </w:r>
          </w:p>
        </w:tc>
        <w:tc>
          <w:tcPr>
            <w:tcW w:w="2114" w:type="dxa"/>
            <w:vAlign w:val="center"/>
          </w:tcPr>
          <w:p>
            <w:pPr>
              <w:pStyle w:val="12"/>
            </w:pPr>
            <w:r>
              <w:t>其中：财政    资金</w:t>
            </w:r>
          </w:p>
        </w:tc>
        <w:tc>
          <w:tcPr>
            <w:tcW w:w="2114" w:type="dxa"/>
            <w:vAlign w:val="center"/>
          </w:tcPr>
          <w:p>
            <w:pPr>
              <w:pStyle w:val="14"/>
            </w:pPr>
            <w:r>
              <w:t>717.00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深化以公益性为向导的公立医院改革，推动公立医院高质量发展，推动紧密型县域医共体建设，促进医保、医疗、医药协同发展和治理。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180.00</w:t>
            </w:r>
          </w:p>
        </w:tc>
        <w:tc>
          <w:tcPr>
            <w:tcW w:w="2114" w:type="dxa"/>
            <w:vAlign w:val="center"/>
          </w:tcPr>
          <w:p>
            <w:pPr>
              <w:pStyle w:val="15"/>
            </w:pPr>
            <w:r>
              <w:t>360.00</w:t>
            </w:r>
          </w:p>
        </w:tc>
        <w:tc>
          <w:tcPr>
            <w:tcW w:w="2114" w:type="dxa"/>
            <w:vAlign w:val="center"/>
          </w:tcPr>
          <w:p>
            <w:pPr>
              <w:pStyle w:val="15"/>
            </w:pPr>
            <w:r>
              <w:t>540.00</w:t>
            </w:r>
          </w:p>
        </w:tc>
        <w:tc>
          <w:tcPr>
            <w:tcW w:w="4228" w:type="dxa"/>
            <w:gridSpan w:val="2"/>
            <w:vAlign w:val="center"/>
          </w:tcPr>
          <w:p>
            <w:pPr>
              <w:pStyle w:val="15"/>
            </w:pPr>
            <w:r>
              <w:t>717.00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1.深化以公益性为向导的公立医院改革，推动公立医院高质量发展，推动紧密型县域医共体建设，促进医保、医疗、医药协同发展和治理。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公立医院医疗服务收入（不含药品、耗材、检查、化验收入）占医疗收入的比例</w:t>
            </w:r>
          </w:p>
        </w:tc>
        <w:tc>
          <w:tcPr>
            <w:tcW w:w="4228" w:type="dxa"/>
            <w:vAlign w:val="center"/>
          </w:tcPr>
          <w:p>
            <w:pPr>
              <w:pStyle w:val="14"/>
            </w:pPr>
            <w:r>
              <w:t>公立医院医疗服务收入（不含药品、耗材、检查、化验收入）占医疗收入的比例</w:t>
            </w:r>
          </w:p>
        </w:tc>
        <w:tc>
          <w:tcPr>
            <w:tcW w:w="2114" w:type="dxa"/>
            <w:vAlign w:val="center"/>
          </w:tcPr>
          <w:p>
            <w:pPr>
              <w:pStyle w:val="14"/>
            </w:pPr>
            <w:r>
              <w:t>较上年提高或高于全国平均值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按病种付费的住院参保人员占总住院参保人员的比例</w:t>
            </w:r>
          </w:p>
        </w:tc>
        <w:tc>
          <w:tcPr>
            <w:tcW w:w="4228" w:type="dxa"/>
            <w:vAlign w:val="center"/>
          </w:tcPr>
          <w:p>
            <w:pPr>
              <w:pStyle w:val="14"/>
            </w:pPr>
            <w:r>
              <w:t>按病种付费的住院参保人员占总住院参保人员的比例</w:t>
            </w:r>
          </w:p>
        </w:tc>
        <w:tc>
          <w:tcPr>
            <w:tcW w:w="2114" w:type="dxa"/>
            <w:vAlign w:val="center"/>
          </w:tcPr>
          <w:p>
            <w:pPr>
              <w:pStyle w:val="14"/>
            </w:pPr>
            <w:r>
              <w:t>较上年提高或高于全国平均值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按病种付费的住院参保人员占总住院参保人员的比例</w:t>
            </w:r>
          </w:p>
        </w:tc>
        <w:tc>
          <w:tcPr>
            <w:tcW w:w="4228" w:type="dxa"/>
            <w:vAlign w:val="center"/>
          </w:tcPr>
          <w:p>
            <w:pPr>
              <w:pStyle w:val="14"/>
            </w:pPr>
            <w:r>
              <w:t>按病种付费的住院参保人员占总住院参保人员的比例</w:t>
            </w:r>
          </w:p>
        </w:tc>
        <w:tc>
          <w:tcPr>
            <w:tcW w:w="2114" w:type="dxa"/>
            <w:vAlign w:val="center"/>
          </w:tcPr>
          <w:p>
            <w:pPr>
              <w:pStyle w:val="14"/>
            </w:pPr>
            <w:r>
              <w:t>较上年提高或高于全国平均值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公立医院医疗服务收入（不含药品、耗材、检查、化验收入）占医疗收入的比例</w:t>
            </w:r>
          </w:p>
        </w:tc>
        <w:tc>
          <w:tcPr>
            <w:tcW w:w="4228" w:type="dxa"/>
            <w:vAlign w:val="center"/>
          </w:tcPr>
          <w:p>
            <w:pPr>
              <w:pStyle w:val="14"/>
            </w:pPr>
            <w:r>
              <w:t>公立医院医疗服务收入（不含药品、耗材、检查、化验收入）占医疗收入的比例</w:t>
            </w:r>
          </w:p>
        </w:tc>
        <w:tc>
          <w:tcPr>
            <w:tcW w:w="2114" w:type="dxa"/>
            <w:vAlign w:val="center"/>
          </w:tcPr>
          <w:p>
            <w:pPr>
              <w:pStyle w:val="14"/>
            </w:pPr>
            <w:r>
              <w:t>较上年提高或高于全国平均值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基层医疗卫生机构诊疗量占总诊疗量的比例</w:t>
            </w:r>
          </w:p>
        </w:tc>
        <w:tc>
          <w:tcPr>
            <w:tcW w:w="4228" w:type="dxa"/>
            <w:vAlign w:val="center"/>
          </w:tcPr>
          <w:p>
            <w:pPr>
              <w:pStyle w:val="14"/>
            </w:pPr>
            <w:r>
              <w:t>基层医疗卫生机构诊疗量占总诊疗量的比例</w:t>
            </w:r>
          </w:p>
        </w:tc>
        <w:tc>
          <w:tcPr>
            <w:tcW w:w="2114" w:type="dxa"/>
            <w:vAlign w:val="center"/>
          </w:tcPr>
          <w:p>
            <w:pPr>
              <w:pStyle w:val="14"/>
            </w:pPr>
            <w:r>
              <w:t>较上年提高或高于全国平均值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公立医院次均门诊费用增幅</w:t>
            </w:r>
          </w:p>
        </w:tc>
        <w:tc>
          <w:tcPr>
            <w:tcW w:w="4228" w:type="dxa"/>
            <w:vAlign w:val="center"/>
          </w:tcPr>
          <w:p>
            <w:pPr>
              <w:pStyle w:val="14"/>
            </w:pPr>
            <w:r>
              <w:t>公立医院次均门诊费用增幅</w:t>
            </w:r>
          </w:p>
        </w:tc>
        <w:tc>
          <w:tcPr>
            <w:tcW w:w="2114" w:type="dxa"/>
            <w:vAlign w:val="center"/>
          </w:tcPr>
          <w:p>
            <w:pPr>
              <w:pStyle w:val="14"/>
            </w:pPr>
            <w:r>
              <w:t>较上年降低或低于全国平均值</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22、石财社【2023】144号-提前下达2024年计划生育服务市级补助资金绩效目标表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13018424P00391110001D</w:t>
            </w:r>
          </w:p>
        </w:tc>
        <w:tc>
          <w:tcPr>
            <w:tcW w:w="2114" w:type="dxa"/>
            <w:vAlign w:val="center"/>
          </w:tcPr>
          <w:p>
            <w:pPr>
              <w:pStyle w:val="12"/>
            </w:pPr>
            <w:r>
              <w:t>项目名称</w:t>
            </w:r>
          </w:p>
        </w:tc>
        <w:tc>
          <w:tcPr>
            <w:tcW w:w="6342" w:type="dxa"/>
            <w:gridSpan w:val="3"/>
            <w:vAlign w:val="center"/>
          </w:tcPr>
          <w:p>
            <w:pPr>
              <w:pStyle w:val="14"/>
            </w:pPr>
            <w:r>
              <w:t>石财社【2023】144号-提前下达2024年计划生育服务市级补助资金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    资金</w:t>
            </w:r>
          </w:p>
        </w:tc>
        <w:tc>
          <w:tcPr>
            <w:tcW w:w="2114" w:type="dxa"/>
            <w:vAlign w:val="center"/>
          </w:tcPr>
          <w:p>
            <w:pPr>
              <w:pStyle w:val="14"/>
            </w:pPr>
            <w:r>
              <w:t>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实施计划生育家庭特别扶助制度，保障和改善民生，促进社会和谐稳定。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30.00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1.实施计划生育家庭特别扶助制度，保障和改善民生，促进社会和谐稳定。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特殊家庭关怀</w:t>
            </w:r>
          </w:p>
        </w:tc>
        <w:tc>
          <w:tcPr>
            <w:tcW w:w="4228" w:type="dxa"/>
            <w:vAlign w:val="center"/>
          </w:tcPr>
          <w:p>
            <w:pPr>
              <w:pStyle w:val="14"/>
            </w:pPr>
            <w:r>
              <w:t>特殊家庭关怀</w:t>
            </w:r>
          </w:p>
        </w:tc>
        <w:tc>
          <w:tcPr>
            <w:tcW w:w="2114" w:type="dxa"/>
            <w:vAlign w:val="center"/>
          </w:tcPr>
          <w:p>
            <w:pPr>
              <w:pStyle w:val="14"/>
            </w:pPr>
            <w:r>
              <w:t>≥100%</w:t>
            </w:r>
          </w:p>
        </w:tc>
        <w:tc>
          <w:tcPr>
            <w:tcW w:w="2114" w:type="dxa"/>
            <w:vAlign w:val="center"/>
          </w:tcPr>
          <w:p>
            <w:pPr>
              <w:pStyle w:val="14"/>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确认扶助对象个案信息准确率</w:t>
            </w:r>
          </w:p>
        </w:tc>
        <w:tc>
          <w:tcPr>
            <w:tcW w:w="4228" w:type="dxa"/>
            <w:vAlign w:val="center"/>
          </w:tcPr>
          <w:p>
            <w:pPr>
              <w:pStyle w:val="14"/>
            </w:pPr>
            <w:r>
              <w:t>确认扶助对象个案信息准确率</w:t>
            </w:r>
          </w:p>
        </w:tc>
        <w:tc>
          <w:tcPr>
            <w:tcW w:w="2114" w:type="dxa"/>
            <w:vAlign w:val="center"/>
          </w:tcPr>
          <w:p>
            <w:pPr>
              <w:pStyle w:val="14"/>
            </w:pPr>
            <w:r>
              <w:t>≥90%</w:t>
            </w:r>
          </w:p>
        </w:tc>
        <w:tc>
          <w:tcPr>
            <w:tcW w:w="2114" w:type="dxa"/>
            <w:vAlign w:val="center"/>
          </w:tcPr>
          <w:p>
            <w:pPr>
              <w:pStyle w:val="14"/>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扶助资金到位及时率</w:t>
            </w:r>
          </w:p>
        </w:tc>
        <w:tc>
          <w:tcPr>
            <w:tcW w:w="4228" w:type="dxa"/>
            <w:vAlign w:val="center"/>
          </w:tcPr>
          <w:p>
            <w:pPr>
              <w:pStyle w:val="14"/>
            </w:pPr>
            <w:r>
              <w:t>扶助资金到位及时率</w:t>
            </w:r>
          </w:p>
        </w:tc>
        <w:tc>
          <w:tcPr>
            <w:tcW w:w="2114" w:type="dxa"/>
            <w:vAlign w:val="center"/>
          </w:tcPr>
          <w:p>
            <w:pPr>
              <w:pStyle w:val="14"/>
            </w:pPr>
            <w:r>
              <w:t>≥100%</w:t>
            </w:r>
          </w:p>
        </w:tc>
        <w:tc>
          <w:tcPr>
            <w:tcW w:w="2114" w:type="dxa"/>
            <w:vAlign w:val="center"/>
          </w:tcPr>
          <w:p>
            <w:pPr>
              <w:pStyle w:val="14"/>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独生子女伤残、死亡家庭生活补贴标准</w:t>
            </w:r>
          </w:p>
        </w:tc>
        <w:tc>
          <w:tcPr>
            <w:tcW w:w="4228" w:type="dxa"/>
            <w:vAlign w:val="center"/>
          </w:tcPr>
          <w:p>
            <w:pPr>
              <w:pStyle w:val="14"/>
            </w:pPr>
            <w:r>
              <w:t>独生子女伤残、死亡家庭生活补贴标准</w:t>
            </w:r>
          </w:p>
        </w:tc>
        <w:tc>
          <w:tcPr>
            <w:tcW w:w="2114" w:type="dxa"/>
            <w:vAlign w:val="center"/>
          </w:tcPr>
          <w:p>
            <w:pPr>
              <w:pStyle w:val="14"/>
            </w:pPr>
            <w:r>
              <w:t>每人每月216元—595元</w:t>
            </w:r>
          </w:p>
        </w:tc>
        <w:tc>
          <w:tcPr>
            <w:tcW w:w="2114" w:type="dxa"/>
            <w:vAlign w:val="center"/>
          </w:tcPr>
          <w:p>
            <w:pPr>
              <w:pStyle w:val="14"/>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家庭发展能力</w:t>
            </w:r>
          </w:p>
        </w:tc>
        <w:tc>
          <w:tcPr>
            <w:tcW w:w="4228" w:type="dxa"/>
            <w:vAlign w:val="center"/>
          </w:tcPr>
          <w:p>
            <w:pPr>
              <w:pStyle w:val="14"/>
            </w:pPr>
            <w:r>
              <w:t>家庭发展能力</w:t>
            </w:r>
          </w:p>
        </w:tc>
        <w:tc>
          <w:tcPr>
            <w:tcW w:w="2114" w:type="dxa"/>
            <w:vAlign w:val="center"/>
          </w:tcPr>
          <w:p>
            <w:pPr>
              <w:pStyle w:val="14"/>
            </w:pPr>
            <w:r>
              <w:t>逐步提高</w:t>
            </w:r>
          </w:p>
        </w:tc>
        <w:tc>
          <w:tcPr>
            <w:tcW w:w="2114" w:type="dxa"/>
            <w:vAlign w:val="center"/>
          </w:tcPr>
          <w:p>
            <w:pPr>
              <w:pStyle w:val="14"/>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扶助对象满意度</w:t>
            </w:r>
          </w:p>
        </w:tc>
        <w:tc>
          <w:tcPr>
            <w:tcW w:w="4228" w:type="dxa"/>
            <w:vAlign w:val="center"/>
          </w:tcPr>
          <w:p>
            <w:pPr>
              <w:pStyle w:val="14"/>
            </w:pPr>
            <w:r>
              <w:t>扶助对象满意度</w:t>
            </w:r>
          </w:p>
        </w:tc>
        <w:tc>
          <w:tcPr>
            <w:tcW w:w="2114" w:type="dxa"/>
            <w:vAlign w:val="center"/>
          </w:tcPr>
          <w:p>
            <w:pPr>
              <w:pStyle w:val="14"/>
            </w:pPr>
            <w:r>
              <w:t>≥100%</w:t>
            </w:r>
          </w:p>
        </w:tc>
        <w:tc>
          <w:tcPr>
            <w:tcW w:w="2114" w:type="dxa"/>
            <w:vAlign w:val="center"/>
          </w:tcPr>
          <w:p>
            <w:pPr>
              <w:pStyle w:val="14"/>
            </w:pPr>
            <w:r>
              <w:t>石财社【2023】144号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361001新乐市卫生健康局本级</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6"/>
            </w:pPr>
            <w:r>
              <w:t>合  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1817.00</w:t>
            </w:r>
          </w:p>
        </w:tc>
        <w:tc>
          <w:tcPr>
            <w:tcW w:w="986" w:type="dxa"/>
            <w:vAlign w:val="center"/>
          </w:tcPr>
          <w:p>
            <w:pPr>
              <w:pStyle w:val="17"/>
            </w:pPr>
            <w:r>
              <w:t>1817.00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r>
              <w:t>新乐市卫生健康局本级小计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1817.00</w:t>
            </w:r>
          </w:p>
        </w:tc>
        <w:tc>
          <w:tcPr>
            <w:tcW w:w="986" w:type="dxa"/>
            <w:vAlign w:val="center"/>
          </w:tcPr>
          <w:p>
            <w:pPr>
              <w:pStyle w:val="17"/>
            </w:pPr>
            <w:r>
              <w:t>1817.00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2024年本级支出-冀财社【2023】114号2023年医疗服务与保障能力提升【公立医院改革】中央补助资金（第二批）</w:t>
            </w:r>
          </w:p>
        </w:tc>
        <w:tc>
          <w:tcPr>
            <w:tcW w:w="986" w:type="dxa"/>
            <w:vAlign w:val="center"/>
          </w:tcPr>
          <w:p>
            <w:pPr>
              <w:pStyle w:val="13"/>
            </w:pPr>
            <w:r>
              <w:t>760.00</w:t>
            </w:r>
          </w:p>
        </w:tc>
        <w:tc>
          <w:tcPr>
            <w:tcW w:w="986" w:type="dxa"/>
            <w:vAlign w:val="center"/>
          </w:tcPr>
          <w:p>
            <w:pPr>
              <w:pStyle w:val="14"/>
            </w:pPr>
            <w:r>
              <w:t>其他医疗设备</w:t>
            </w:r>
          </w:p>
        </w:tc>
        <w:tc>
          <w:tcPr>
            <w:tcW w:w="986" w:type="dxa"/>
            <w:vAlign w:val="center"/>
          </w:tcPr>
          <w:p>
            <w:pPr>
              <w:pStyle w:val="14"/>
            </w:pPr>
            <w:r>
              <w:t>A02329900</w:t>
            </w:r>
          </w:p>
        </w:tc>
        <w:tc>
          <w:tcPr>
            <w:tcW w:w="986" w:type="dxa"/>
            <w:vAlign w:val="center"/>
          </w:tcPr>
          <w:p>
            <w:pPr>
              <w:pStyle w:val="15"/>
            </w:pPr>
            <w:r>
              <w:t>批</w:t>
            </w:r>
          </w:p>
        </w:tc>
        <w:tc>
          <w:tcPr>
            <w:tcW w:w="986" w:type="dxa"/>
            <w:vAlign w:val="center"/>
          </w:tcPr>
          <w:p>
            <w:pPr>
              <w:pStyle w:val="13"/>
            </w:pPr>
            <w:r>
              <w:t>1</w:t>
            </w:r>
          </w:p>
        </w:tc>
        <w:tc>
          <w:tcPr>
            <w:tcW w:w="986" w:type="dxa"/>
            <w:vAlign w:val="center"/>
          </w:tcPr>
          <w:p>
            <w:pPr>
              <w:pStyle w:val="13"/>
            </w:pPr>
            <w:r>
              <w:t>170.00</w:t>
            </w:r>
          </w:p>
        </w:tc>
        <w:tc>
          <w:tcPr>
            <w:tcW w:w="986" w:type="dxa"/>
            <w:vAlign w:val="center"/>
          </w:tcPr>
          <w:p>
            <w:pPr>
              <w:pStyle w:val="13"/>
            </w:pPr>
            <w:r>
              <w:t>170.00</w:t>
            </w:r>
          </w:p>
        </w:tc>
        <w:tc>
          <w:tcPr>
            <w:tcW w:w="986" w:type="dxa"/>
            <w:vAlign w:val="center"/>
          </w:tcPr>
          <w:p>
            <w:pPr>
              <w:pStyle w:val="13"/>
            </w:pPr>
            <w:r>
              <w:t>170.00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2024年本级支出-冀财社【2023】114号2023年医疗服务与保障能力提升【公立医院改革】中央补助资金（第二批）</w:t>
            </w:r>
          </w:p>
        </w:tc>
        <w:tc>
          <w:tcPr>
            <w:tcW w:w="986" w:type="dxa"/>
            <w:vAlign w:val="center"/>
          </w:tcPr>
          <w:p>
            <w:pPr>
              <w:pStyle w:val="13"/>
            </w:pPr>
            <w:r>
              <w:t>760.00</w:t>
            </w:r>
          </w:p>
        </w:tc>
        <w:tc>
          <w:tcPr>
            <w:tcW w:w="986" w:type="dxa"/>
            <w:vAlign w:val="center"/>
          </w:tcPr>
          <w:p>
            <w:pPr>
              <w:pStyle w:val="14"/>
            </w:pPr>
            <w:r>
              <w:t>其他医疗卫生服务</w:t>
            </w:r>
          </w:p>
        </w:tc>
        <w:tc>
          <w:tcPr>
            <w:tcW w:w="986" w:type="dxa"/>
            <w:vAlign w:val="center"/>
          </w:tcPr>
          <w:p>
            <w:pPr>
              <w:pStyle w:val="14"/>
            </w:pPr>
            <w:r>
              <w:t>C04990000</w:t>
            </w:r>
          </w:p>
        </w:tc>
        <w:tc>
          <w:tcPr>
            <w:tcW w:w="986" w:type="dxa"/>
            <w:vAlign w:val="center"/>
          </w:tcPr>
          <w:p>
            <w:pPr>
              <w:pStyle w:val="15"/>
            </w:pPr>
            <w:r>
              <w:t>批</w:t>
            </w:r>
          </w:p>
        </w:tc>
        <w:tc>
          <w:tcPr>
            <w:tcW w:w="986" w:type="dxa"/>
            <w:vAlign w:val="center"/>
          </w:tcPr>
          <w:p>
            <w:pPr>
              <w:pStyle w:val="13"/>
            </w:pPr>
            <w:r>
              <w:t>1</w:t>
            </w:r>
          </w:p>
        </w:tc>
        <w:tc>
          <w:tcPr>
            <w:tcW w:w="986" w:type="dxa"/>
            <w:vAlign w:val="center"/>
          </w:tcPr>
          <w:p>
            <w:pPr>
              <w:pStyle w:val="13"/>
            </w:pPr>
            <w:r>
              <w:t>590.00</w:t>
            </w:r>
          </w:p>
        </w:tc>
        <w:tc>
          <w:tcPr>
            <w:tcW w:w="986" w:type="dxa"/>
            <w:vAlign w:val="center"/>
          </w:tcPr>
          <w:p>
            <w:pPr>
              <w:pStyle w:val="13"/>
            </w:pPr>
            <w:r>
              <w:t>590.00</w:t>
            </w:r>
          </w:p>
        </w:tc>
        <w:tc>
          <w:tcPr>
            <w:tcW w:w="986" w:type="dxa"/>
            <w:vAlign w:val="center"/>
          </w:tcPr>
          <w:p>
            <w:pPr>
              <w:pStyle w:val="13"/>
            </w:pPr>
            <w:r>
              <w:t>590.00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2024年本级支出-冀财社【2023】166号2023年石家庄市公立医院改革与高质量发展示范项目省级补助资金</w:t>
            </w:r>
          </w:p>
        </w:tc>
        <w:tc>
          <w:tcPr>
            <w:tcW w:w="986" w:type="dxa"/>
            <w:vAlign w:val="center"/>
          </w:tcPr>
          <w:p>
            <w:pPr>
              <w:pStyle w:val="13"/>
            </w:pPr>
            <w:r>
              <w:t>90.00</w:t>
            </w:r>
          </w:p>
        </w:tc>
        <w:tc>
          <w:tcPr>
            <w:tcW w:w="986" w:type="dxa"/>
            <w:vAlign w:val="center"/>
          </w:tcPr>
          <w:p>
            <w:pPr>
              <w:pStyle w:val="14"/>
            </w:pPr>
            <w:r>
              <w:t>其他医疗卫生服务</w:t>
            </w:r>
          </w:p>
        </w:tc>
        <w:tc>
          <w:tcPr>
            <w:tcW w:w="986" w:type="dxa"/>
            <w:vAlign w:val="center"/>
          </w:tcPr>
          <w:p>
            <w:pPr>
              <w:pStyle w:val="14"/>
            </w:pPr>
            <w:r>
              <w:t>C04990000</w:t>
            </w:r>
          </w:p>
        </w:tc>
        <w:tc>
          <w:tcPr>
            <w:tcW w:w="986" w:type="dxa"/>
            <w:vAlign w:val="center"/>
          </w:tcPr>
          <w:p>
            <w:pPr>
              <w:pStyle w:val="15"/>
            </w:pPr>
            <w:r>
              <w:t>批</w:t>
            </w:r>
          </w:p>
        </w:tc>
        <w:tc>
          <w:tcPr>
            <w:tcW w:w="986" w:type="dxa"/>
            <w:vAlign w:val="center"/>
          </w:tcPr>
          <w:p>
            <w:pPr>
              <w:pStyle w:val="13"/>
            </w:pPr>
            <w:r>
              <w:t>1</w:t>
            </w:r>
          </w:p>
        </w:tc>
        <w:tc>
          <w:tcPr>
            <w:tcW w:w="986" w:type="dxa"/>
            <w:vAlign w:val="center"/>
          </w:tcPr>
          <w:p>
            <w:pPr>
              <w:pStyle w:val="13"/>
            </w:pPr>
            <w:r>
              <w:t>90.00</w:t>
            </w:r>
          </w:p>
        </w:tc>
        <w:tc>
          <w:tcPr>
            <w:tcW w:w="986" w:type="dxa"/>
            <w:vAlign w:val="center"/>
          </w:tcPr>
          <w:p>
            <w:pPr>
              <w:pStyle w:val="13"/>
            </w:pPr>
            <w:r>
              <w:t>90.00</w:t>
            </w:r>
          </w:p>
        </w:tc>
        <w:tc>
          <w:tcPr>
            <w:tcW w:w="986" w:type="dxa"/>
            <w:vAlign w:val="center"/>
          </w:tcPr>
          <w:p>
            <w:pPr>
              <w:pStyle w:val="13"/>
            </w:pPr>
            <w:r>
              <w:t>90.00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冀财社【2023】210号-提前下达2024年医疗服务与保障能力提升补助资金（中医药事业传承与发展部分）</w:t>
            </w:r>
          </w:p>
        </w:tc>
        <w:tc>
          <w:tcPr>
            <w:tcW w:w="986" w:type="dxa"/>
            <w:vAlign w:val="center"/>
          </w:tcPr>
          <w:p>
            <w:pPr>
              <w:pStyle w:val="13"/>
            </w:pPr>
            <w:r>
              <w:t>100.00</w:t>
            </w:r>
          </w:p>
        </w:tc>
        <w:tc>
          <w:tcPr>
            <w:tcW w:w="986" w:type="dxa"/>
            <w:vAlign w:val="center"/>
          </w:tcPr>
          <w:p>
            <w:pPr>
              <w:pStyle w:val="14"/>
            </w:pPr>
            <w:r>
              <w:t>其他医疗设备</w:t>
            </w:r>
          </w:p>
        </w:tc>
        <w:tc>
          <w:tcPr>
            <w:tcW w:w="986" w:type="dxa"/>
            <w:vAlign w:val="center"/>
          </w:tcPr>
          <w:p>
            <w:pPr>
              <w:pStyle w:val="14"/>
            </w:pPr>
            <w:r>
              <w:t>A02329900</w:t>
            </w:r>
          </w:p>
        </w:tc>
        <w:tc>
          <w:tcPr>
            <w:tcW w:w="986" w:type="dxa"/>
            <w:vAlign w:val="center"/>
          </w:tcPr>
          <w:p>
            <w:pPr>
              <w:pStyle w:val="15"/>
            </w:pPr>
            <w:r>
              <w:t>套</w:t>
            </w:r>
          </w:p>
        </w:tc>
        <w:tc>
          <w:tcPr>
            <w:tcW w:w="986" w:type="dxa"/>
            <w:vAlign w:val="center"/>
          </w:tcPr>
          <w:p>
            <w:pPr>
              <w:pStyle w:val="13"/>
            </w:pPr>
            <w:r>
              <w:t>1</w:t>
            </w:r>
          </w:p>
        </w:tc>
        <w:tc>
          <w:tcPr>
            <w:tcW w:w="986" w:type="dxa"/>
            <w:vAlign w:val="center"/>
          </w:tcPr>
          <w:p>
            <w:pPr>
              <w:pStyle w:val="13"/>
            </w:pPr>
            <w:r>
              <w:t>100.00</w:t>
            </w:r>
          </w:p>
        </w:tc>
        <w:tc>
          <w:tcPr>
            <w:tcW w:w="986" w:type="dxa"/>
            <w:vAlign w:val="center"/>
          </w:tcPr>
          <w:p>
            <w:pPr>
              <w:pStyle w:val="13"/>
            </w:pPr>
            <w:r>
              <w:t>100.00</w:t>
            </w:r>
          </w:p>
        </w:tc>
        <w:tc>
          <w:tcPr>
            <w:tcW w:w="986" w:type="dxa"/>
            <w:vAlign w:val="center"/>
          </w:tcPr>
          <w:p>
            <w:pPr>
              <w:pStyle w:val="13"/>
            </w:pPr>
            <w:r>
              <w:t>100.00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冀财社【2023】215号-提前下达2024年省级医改专项补助经费</w:t>
            </w:r>
          </w:p>
        </w:tc>
        <w:tc>
          <w:tcPr>
            <w:tcW w:w="986" w:type="dxa"/>
            <w:vAlign w:val="center"/>
          </w:tcPr>
          <w:p>
            <w:pPr>
              <w:pStyle w:val="13"/>
            </w:pPr>
            <w:r>
              <w:t>100.00</w:t>
            </w:r>
          </w:p>
        </w:tc>
        <w:tc>
          <w:tcPr>
            <w:tcW w:w="986" w:type="dxa"/>
            <w:vAlign w:val="center"/>
          </w:tcPr>
          <w:p>
            <w:pPr>
              <w:pStyle w:val="14"/>
            </w:pPr>
            <w:r>
              <w:t>其他医疗设备</w:t>
            </w:r>
          </w:p>
        </w:tc>
        <w:tc>
          <w:tcPr>
            <w:tcW w:w="986" w:type="dxa"/>
            <w:vAlign w:val="center"/>
          </w:tcPr>
          <w:p>
            <w:pPr>
              <w:pStyle w:val="14"/>
            </w:pPr>
            <w:r>
              <w:t>A02329900</w:t>
            </w:r>
          </w:p>
        </w:tc>
        <w:tc>
          <w:tcPr>
            <w:tcW w:w="986" w:type="dxa"/>
            <w:vAlign w:val="center"/>
          </w:tcPr>
          <w:p>
            <w:pPr>
              <w:pStyle w:val="15"/>
            </w:pPr>
            <w:r>
              <w:t>套</w:t>
            </w:r>
          </w:p>
        </w:tc>
        <w:tc>
          <w:tcPr>
            <w:tcW w:w="986" w:type="dxa"/>
            <w:vAlign w:val="center"/>
          </w:tcPr>
          <w:p>
            <w:pPr>
              <w:pStyle w:val="13"/>
            </w:pPr>
            <w:r>
              <w:t>1</w:t>
            </w:r>
          </w:p>
        </w:tc>
        <w:tc>
          <w:tcPr>
            <w:tcW w:w="986" w:type="dxa"/>
            <w:vAlign w:val="center"/>
          </w:tcPr>
          <w:p>
            <w:pPr>
              <w:pStyle w:val="13"/>
            </w:pPr>
            <w:r>
              <w:t>100.00</w:t>
            </w:r>
          </w:p>
        </w:tc>
        <w:tc>
          <w:tcPr>
            <w:tcW w:w="986" w:type="dxa"/>
            <w:vAlign w:val="center"/>
          </w:tcPr>
          <w:p>
            <w:pPr>
              <w:pStyle w:val="13"/>
            </w:pPr>
            <w:r>
              <w:t>100.00</w:t>
            </w:r>
          </w:p>
        </w:tc>
        <w:tc>
          <w:tcPr>
            <w:tcW w:w="986" w:type="dxa"/>
            <w:vAlign w:val="center"/>
          </w:tcPr>
          <w:p>
            <w:pPr>
              <w:pStyle w:val="13"/>
            </w:pPr>
            <w:r>
              <w:t>100.00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冀财社【2023】223号-提前下达省级2024年中医药发展专项资金</w:t>
            </w:r>
          </w:p>
        </w:tc>
        <w:tc>
          <w:tcPr>
            <w:tcW w:w="986" w:type="dxa"/>
            <w:vAlign w:val="center"/>
          </w:tcPr>
          <w:p>
            <w:pPr>
              <w:pStyle w:val="13"/>
            </w:pPr>
            <w:r>
              <w:t>60.00</w:t>
            </w:r>
          </w:p>
        </w:tc>
        <w:tc>
          <w:tcPr>
            <w:tcW w:w="986" w:type="dxa"/>
            <w:vAlign w:val="center"/>
          </w:tcPr>
          <w:p>
            <w:pPr>
              <w:pStyle w:val="14"/>
            </w:pPr>
            <w:r>
              <w:t>其他医疗设备</w:t>
            </w:r>
          </w:p>
        </w:tc>
        <w:tc>
          <w:tcPr>
            <w:tcW w:w="986" w:type="dxa"/>
            <w:vAlign w:val="center"/>
          </w:tcPr>
          <w:p>
            <w:pPr>
              <w:pStyle w:val="14"/>
            </w:pPr>
            <w:r>
              <w:t>A02329900</w:t>
            </w:r>
          </w:p>
        </w:tc>
        <w:tc>
          <w:tcPr>
            <w:tcW w:w="986" w:type="dxa"/>
            <w:vAlign w:val="center"/>
          </w:tcPr>
          <w:p>
            <w:pPr>
              <w:pStyle w:val="15"/>
            </w:pPr>
            <w:r>
              <w:t>批</w:t>
            </w:r>
          </w:p>
        </w:tc>
        <w:tc>
          <w:tcPr>
            <w:tcW w:w="986" w:type="dxa"/>
            <w:vAlign w:val="center"/>
          </w:tcPr>
          <w:p>
            <w:pPr>
              <w:pStyle w:val="13"/>
            </w:pPr>
            <w:r>
              <w:t>1</w:t>
            </w:r>
          </w:p>
        </w:tc>
        <w:tc>
          <w:tcPr>
            <w:tcW w:w="986" w:type="dxa"/>
            <w:vAlign w:val="center"/>
          </w:tcPr>
          <w:p>
            <w:pPr>
              <w:pStyle w:val="13"/>
            </w:pPr>
            <w:r>
              <w:t>50.00</w:t>
            </w:r>
          </w:p>
        </w:tc>
        <w:tc>
          <w:tcPr>
            <w:tcW w:w="986" w:type="dxa"/>
            <w:vAlign w:val="center"/>
          </w:tcPr>
          <w:p>
            <w:pPr>
              <w:pStyle w:val="13"/>
            </w:pPr>
            <w:r>
              <w:t>50.00</w:t>
            </w:r>
          </w:p>
        </w:tc>
        <w:tc>
          <w:tcPr>
            <w:tcW w:w="986" w:type="dxa"/>
            <w:vAlign w:val="center"/>
          </w:tcPr>
          <w:p>
            <w:pPr>
              <w:pStyle w:val="13"/>
            </w:pPr>
            <w:r>
              <w:t>50.00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r>
              <w:t>冀财社【2023】245号-提前下达中央2024年医疗服务与保障能力提升（公立医院改革与高质量发展）</w:t>
            </w:r>
          </w:p>
        </w:tc>
        <w:tc>
          <w:tcPr>
            <w:tcW w:w="986" w:type="dxa"/>
            <w:vAlign w:val="center"/>
          </w:tcPr>
          <w:p>
            <w:pPr>
              <w:pStyle w:val="13"/>
            </w:pPr>
            <w:r>
              <w:t>717.00</w:t>
            </w:r>
          </w:p>
        </w:tc>
        <w:tc>
          <w:tcPr>
            <w:tcW w:w="986" w:type="dxa"/>
            <w:vAlign w:val="center"/>
          </w:tcPr>
          <w:p>
            <w:pPr>
              <w:pStyle w:val="14"/>
            </w:pPr>
            <w:r>
              <w:t>其他医疗设备</w:t>
            </w:r>
          </w:p>
        </w:tc>
        <w:tc>
          <w:tcPr>
            <w:tcW w:w="986" w:type="dxa"/>
            <w:vAlign w:val="center"/>
          </w:tcPr>
          <w:p>
            <w:pPr>
              <w:pStyle w:val="14"/>
            </w:pPr>
            <w:r>
              <w:t>A02329900</w:t>
            </w:r>
          </w:p>
        </w:tc>
        <w:tc>
          <w:tcPr>
            <w:tcW w:w="986" w:type="dxa"/>
            <w:vAlign w:val="center"/>
          </w:tcPr>
          <w:p>
            <w:pPr>
              <w:pStyle w:val="15"/>
            </w:pPr>
            <w:r>
              <w:t>套</w:t>
            </w:r>
          </w:p>
        </w:tc>
        <w:tc>
          <w:tcPr>
            <w:tcW w:w="986" w:type="dxa"/>
            <w:vAlign w:val="center"/>
          </w:tcPr>
          <w:p>
            <w:pPr>
              <w:pStyle w:val="13"/>
            </w:pPr>
            <w:r>
              <w:t>1</w:t>
            </w:r>
          </w:p>
        </w:tc>
        <w:tc>
          <w:tcPr>
            <w:tcW w:w="986" w:type="dxa"/>
            <w:vAlign w:val="center"/>
          </w:tcPr>
          <w:p>
            <w:pPr>
              <w:pStyle w:val="13"/>
            </w:pPr>
            <w:r>
              <w:t>500.00</w:t>
            </w:r>
          </w:p>
        </w:tc>
        <w:tc>
          <w:tcPr>
            <w:tcW w:w="986" w:type="dxa"/>
            <w:vAlign w:val="center"/>
          </w:tcPr>
          <w:p>
            <w:pPr>
              <w:pStyle w:val="13"/>
            </w:pPr>
            <w:r>
              <w:t>500.00</w:t>
            </w:r>
          </w:p>
        </w:tc>
        <w:tc>
          <w:tcPr>
            <w:tcW w:w="986" w:type="dxa"/>
            <w:vAlign w:val="center"/>
          </w:tcPr>
          <w:p>
            <w:pPr>
              <w:pStyle w:val="13"/>
            </w:pPr>
            <w:r>
              <w:t>500.00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冀财社【2023】245号-提前下达中央2024年医疗服务与保障能力提升（公立医院改革与高质量发展）</w:t>
            </w:r>
          </w:p>
        </w:tc>
        <w:tc>
          <w:tcPr>
            <w:tcW w:w="986" w:type="dxa"/>
            <w:vAlign w:val="center"/>
          </w:tcPr>
          <w:p>
            <w:pPr>
              <w:pStyle w:val="13"/>
            </w:pPr>
            <w:r>
              <w:t>717.00</w:t>
            </w:r>
          </w:p>
        </w:tc>
        <w:tc>
          <w:tcPr>
            <w:tcW w:w="986" w:type="dxa"/>
            <w:vAlign w:val="center"/>
          </w:tcPr>
          <w:p>
            <w:pPr>
              <w:pStyle w:val="14"/>
            </w:pPr>
            <w:r>
              <w:t>其他医疗卫生服务</w:t>
            </w:r>
          </w:p>
        </w:tc>
        <w:tc>
          <w:tcPr>
            <w:tcW w:w="986" w:type="dxa"/>
            <w:vAlign w:val="center"/>
          </w:tcPr>
          <w:p>
            <w:pPr>
              <w:pStyle w:val="14"/>
            </w:pPr>
            <w:r>
              <w:t>C04990000</w:t>
            </w:r>
          </w:p>
        </w:tc>
        <w:tc>
          <w:tcPr>
            <w:tcW w:w="986" w:type="dxa"/>
            <w:vAlign w:val="center"/>
          </w:tcPr>
          <w:p>
            <w:pPr>
              <w:pStyle w:val="15"/>
            </w:pPr>
            <w:r>
              <w:t>套</w:t>
            </w:r>
          </w:p>
        </w:tc>
        <w:tc>
          <w:tcPr>
            <w:tcW w:w="986" w:type="dxa"/>
            <w:vAlign w:val="center"/>
          </w:tcPr>
          <w:p>
            <w:pPr>
              <w:pStyle w:val="13"/>
            </w:pPr>
            <w:r>
              <w:t>1</w:t>
            </w:r>
          </w:p>
        </w:tc>
        <w:tc>
          <w:tcPr>
            <w:tcW w:w="986" w:type="dxa"/>
            <w:vAlign w:val="center"/>
          </w:tcPr>
          <w:p>
            <w:pPr>
              <w:pStyle w:val="13"/>
            </w:pPr>
            <w:r>
              <w:t>217.00</w:t>
            </w:r>
          </w:p>
        </w:tc>
        <w:tc>
          <w:tcPr>
            <w:tcW w:w="986" w:type="dxa"/>
            <w:vAlign w:val="center"/>
          </w:tcPr>
          <w:p>
            <w:pPr>
              <w:pStyle w:val="13"/>
            </w:pPr>
            <w:r>
              <w:t>217.00</w:t>
            </w:r>
          </w:p>
        </w:tc>
        <w:tc>
          <w:tcPr>
            <w:tcW w:w="986" w:type="dxa"/>
            <w:vAlign w:val="center"/>
          </w:tcPr>
          <w:p>
            <w:pPr>
              <w:pStyle w:val="13"/>
            </w:pPr>
            <w:r>
              <w:t>217.00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新乐市卫生健康局本级上年末固定资产金额为</w:t>
      </w:r>
      <w:r>
        <w:rPr>
          <w:rFonts w:hint="eastAsia" w:eastAsia="方正仿宋_GBK" w:cs="Times New Roman"/>
          <w:b w:val="0"/>
          <w:color w:val="000000"/>
          <w:sz w:val="28"/>
          <w:lang w:val="en-US" w:eastAsia="zh-CN"/>
        </w:rPr>
        <w:t>1910.75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361001新乐市卫生健康局本级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1910.75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5"/>
            </w:pPr>
            <w:r>
              <w:rPr>
                <w:rFonts w:hint="eastAsia"/>
              </w:rPr>
              <w:t>6968.22</w:t>
            </w:r>
          </w:p>
        </w:tc>
        <w:tc>
          <w:tcPr>
            <w:tcW w:w="4933" w:type="dxa"/>
            <w:vAlign w:val="center"/>
          </w:tcPr>
          <w:p>
            <w:pPr>
              <w:pStyle w:val="13"/>
            </w:pPr>
            <w:r>
              <w:rPr>
                <w:rFonts w:hint="eastAsia"/>
              </w:rPr>
              <w:t>1318.16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rPr>
              <w:t>6968.22</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1318.16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3625</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rPr>
              <w:t>577.61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2" w:name="_Toc_4_4_0000000002"/>
      <w:bookmarkStart w:id="3" w:name="_Toc10598"/>
      <w:r>
        <w:rPr>
          <w:rFonts w:ascii="方正小标宋_GBK" w:hAnsi="方正小标宋_GBK" w:eastAsia="方正小标宋_GBK" w:cs="方正小标宋_GBK"/>
          <w:b w:val="0"/>
          <w:color w:val="000000"/>
          <w:sz w:val="44"/>
        </w:rPr>
        <w:t>二、新乐市卫生监督所收支预算</w:t>
      </w:r>
      <w:bookmarkEnd w:id="2"/>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361002新乐市卫生监督所</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317.13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71.08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235.02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317.13</w:t>
            </w:r>
          </w:p>
        </w:tc>
        <w:tc>
          <w:tcPr>
            <w:tcW w:w="2959" w:type="dxa"/>
            <w:vAlign w:val="center"/>
          </w:tcPr>
          <w:p>
            <w:pPr>
              <w:pStyle w:val="16"/>
            </w:pPr>
            <w:r>
              <w:t>本年支出合计</w:t>
            </w:r>
          </w:p>
        </w:tc>
        <w:tc>
          <w:tcPr>
            <w:tcW w:w="2959" w:type="dxa"/>
            <w:vAlign w:val="center"/>
          </w:tcPr>
          <w:p>
            <w:pPr>
              <w:pStyle w:val="17"/>
            </w:pPr>
            <w:r>
              <w:t>317.13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317.13</w:t>
            </w:r>
          </w:p>
        </w:tc>
        <w:tc>
          <w:tcPr>
            <w:tcW w:w="2959" w:type="dxa"/>
            <w:vAlign w:val="center"/>
          </w:tcPr>
          <w:p>
            <w:pPr>
              <w:pStyle w:val="16"/>
            </w:pPr>
            <w:r>
              <w:t>支出总计</w:t>
            </w:r>
          </w:p>
        </w:tc>
        <w:tc>
          <w:tcPr>
            <w:tcW w:w="2959" w:type="dxa"/>
            <w:vAlign w:val="center"/>
          </w:tcPr>
          <w:p>
            <w:pPr>
              <w:pStyle w:val="17"/>
            </w:pPr>
            <w:r>
              <w:t>317.13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361002新乐市卫生监督所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317.13</w:t>
            </w:r>
          </w:p>
        </w:tc>
        <w:tc>
          <w:tcPr>
            <w:tcW w:w="758" w:type="dxa"/>
            <w:vAlign w:val="center"/>
          </w:tcPr>
          <w:p>
            <w:pPr>
              <w:pStyle w:val="17"/>
            </w:pPr>
            <w:r>
              <w:t>317.13</w:t>
            </w:r>
          </w:p>
        </w:tc>
        <w:tc>
          <w:tcPr>
            <w:tcW w:w="758" w:type="dxa"/>
            <w:vAlign w:val="center"/>
          </w:tcPr>
          <w:p>
            <w:pPr>
              <w:pStyle w:val="17"/>
            </w:pPr>
            <w:r>
              <w:t>317.13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71.08</w:t>
            </w:r>
          </w:p>
        </w:tc>
        <w:tc>
          <w:tcPr>
            <w:tcW w:w="758" w:type="dxa"/>
            <w:vAlign w:val="center"/>
          </w:tcPr>
          <w:p>
            <w:pPr>
              <w:pStyle w:val="13"/>
            </w:pPr>
            <w:r>
              <w:t>71.08</w:t>
            </w:r>
          </w:p>
        </w:tc>
        <w:tc>
          <w:tcPr>
            <w:tcW w:w="758" w:type="dxa"/>
            <w:vAlign w:val="center"/>
          </w:tcPr>
          <w:p>
            <w:pPr>
              <w:pStyle w:val="13"/>
            </w:pPr>
            <w:r>
              <w:t>71.08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67.47</w:t>
            </w:r>
          </w:p>
        </w:tc>
        <w:tc>
          <w:tcPr>
            <w:tcW w:w="758" w:type="dxa"/>
            <w:vAlign w:val="center"/>
          </w:tcPr>
          <w:p>
            <w:pPr>
              <w:pStyle w:val="13"/>
            </w:pPr>
            <w:r>
              <w:t>67.47</w:t>
            </w:r>
          </w:p>
        </w:tc>
        <w:tc>
          <w:tcPr>
            <w:tcW w:w="758" w:type="dxa"/>
            <w:vAlign w:val="center"/>
          </w:tcPr>
          <w:p>
            <w:pPr>
              <w:pStyle w:val="13"/>
            </w:pPr>
            <w:r>
              <w:t>67.47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22.84</w:t>
            </w:r>
          </w:p>
        </w:tc>
        <w:tc>
          <w:tcPr>
            <w:tcW w:w="758" w:type="dxa"/>
            <w:vAlign w:val="center"/>
          </w:tcPr>
          <w:p>
            <w:pPr>
              <w:pStyle w:val="13"/>
            </w:pPr>
            <w:r>
              <w:t>22.84</w:t>
            </w:r>
          </w:p>
        </w:tc>
        <w:tc>
          <w:tcPr>
            <w:tcW w:w="758" w:type="dxa"/>
            <w:vAlign w:val="center"/>
          </w:tcPr>
          <w:p>
            <w:pPr>
              <w:pStyle w:val="13"/>
            </w:pPr>
            <w:r>
              <w:t>22.84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31.16</w:t>
            </w:r>
          </w:p>
        </w:tc>
        <w:tc>
          <w:tcPr>
            <w:tcW w:w="758" w:type="dxa"/>
            <w:vAlign w:val="center"/>
          </w:tcPr>
          <w:p>
            <w:pPr>
              <w:pStyle w:val="13"/>
            </w:pPr>
            <w:r>
              <w:t>31.16</w:t>
            </w:r>
          </w:p>
        </w:tc>
        <w:tc>
          <w:tcPr>
            <w:tcW w:w="758" w:type="dxa"/>
            <w:vAlign w:val="center"/>
          </w:tcPr>
          <w:p>
            <w:pPr>
              <w:pStyle w:val="13"/>
            </w:pPr>
            <w:r>
              <w:t>31.16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13.46</w:t>
            </w:r>
          </w:p>
        </w:tc>
        <w:tc>
          <w:tcPr>
            <w:tcW w:w="758" w:type="dxa"/>
            <w:vAlign w:val="center"/>
          </w:tcPr>
          <w:p>
            <w:pPr>
              <w:pStyle w:val="13"/>
            </w:pPr>
            <w:r>
              <w:t>13.46</w:t>
            </w:r>
          </w:p>
        </w:tc>
        <w:tc>
          <w:tcPr>
            <w:tcW w:w="758" w:type="dxa"/>
            <w:vAlign w:val="center"/>
          </w:tcPr>
          <w:p>
            <w:pPr>
              <w:pStyle w:val="13"/>
            </w:pPr>
            <w:r>
              <w:t>13.46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1.43</w:t>
            </w:r>
          </w:p>
        </w:tc>
        <w:tc>
          <w:tcPr>
            <w:tcW w:w="758" w:type="dxa"/>
            <w:vAlign w:val="center"/>
          </w:tcPr>
          <w:p>
            <w:pPr>
              <w:pStyle w:val="13"/>
            </w:pPr>
            <w:r>
              <w:t>1.43</w:t>
            </w:r>
          </w:p>
        </w:tc>
        <w:tc>
          <w:tcPr>
            <w:tcW w:w="758" w:type="dxa"/>
            <w:vAlign w:val="center"/>
          </w:tcPr>
          <w:p>
            <w:pPr>
              <w:pStyle w:val="13"/>
            </w:pPr>
            <w:r>
              <w:t>1.43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1.06</w:t>
            </w:r>
          </w:p>
        </w:tc>
        <w:tc>
          <w:tcPr>
            <w:tcW w:w="758" w:type="dxa"/>
            <w:vAlign w:val="center"/>
          </w:tcPr>
          <w:p>
            <w:pPr>
              <w:pStyle w:val="13"/>
            </w:pPr>
            <w:r>
              <w:t>1.06</w:t>
            </w:r>
          </w:p>
        </w:tc>
        <w:tc>
          <w:tcPr>
            <w:tcW w:w="758" w:type="dxa"/>
            <w:vAlign w:val="center"/>
          </w:tcPr>
          <w:p>
            <w:pPr>
              <w:pStyle w:val="13"/>
            </w:pPr>
            <w:r>
              <w:t>1.06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2080802</w:t>
            </w:r>
          </w:p>
        </w:tc>
        <w:tc>
          <w:tcPr>
            <w:tcW w:w="758" w:type="dxa"/>
            <w:vAlign w:val="center"/>
          </w:tcPr>
          <w:p>
            <w:pPr>
              <w:pStyle w:val="14"/>
            </w:pPr>
            <w:r>
              <w:t>伤残抚恤</w:t>
            </w:r>
          </w:p>
        </w:tc>
        <w:tc>
          <w:tcPr>
            <w:tcW w:w="758" w:type="dxa"/>
            <w:vAlign w:val="center"/>
          </w:tcPr>
          <w:p>
            <w:pPr>
              <w:pStyle w:val="13"/>
            </w:pPr>
            <w:r>
              <w:t>0.38</w:t>
            </w:r>
          </w:p>
        </w:tc>
        <w:tc>
          <w:tcPr>
            <w:tcW w:w="758" w:type="dxa"/>
            <w:vAlign w:val="center"/>
          </w:tcPr>
          <w:p>
            <w:pPr>
              <w:pStyle w:val="13"/>
            </w:pPr>
            <w:r>
              <w:t>0.38</w:t>
            </w:r>
          </w:p>
        </w:tc>
        <w:tc>
          <w:tcPr>
            <w:tcW w:w="758" w:type="dxa"/>
            <w:vAlign w:val="center"/>
          </w:tcPr>
          <w:p>
            <w:pPr>
              <w:pStyle w:val="13"/>
            </w:pPr>
            <w:r>
              <w:t>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2.18</w:t>
            </w:r>
          </w:p>
        </w:tc>
        <w:tc>
          <w:tcPr>
            <w:tcW w:w="758" w:type="dxa"/>
            <w:vAlign w:val="center"/>
          </w:tcPr>
          <w:p>
            <w:pPr>
              <w:pStyle w:val="13"/>
            </w:pPr>
            <w:r>
              <w:t>2.18</w:t>
            </w:r>
          </w:p>
        </w:tc>
        <w:tc>
          <w:tcPr>
            <w:tcW w:w="758" w:type="dxa"/>
            <w:vAlign w:val="center"/>
          </w:tcPr>
          <w:p>
            <w:pPr>
              <w:pStyle w:val="13"/>
            </w:pPr>
            <w:r>
              <w:t>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2.18</w:t>
            </w:r>
          </w:p>
        </w:tc>
        <w:tc>
          <w:tcPr>
            <w:tcW w:w="758" w:type="dxa"/>
            <w:vAlign w:val="center"/>
          </w:tcPr>
          <w:p>
            <w:pPr>
              <w:pStyle w:val="13"/>
            </w:pPr>
            <w:r>
              <w:t>2.18</w:t>
            </w:r>
          </w:p>
        </w:tc>
        <w:tc>
          <w:tcPr>
            <w:tcW w:w="758" w:type="dxa"/>
            <w:vAlign w:val="center"/>
          </w:tcPr>
          <w:p>
            <w:pPr>
              <w:pStyle w:val="13"/>
            </w:pPr>
            <w:r>
              <w:t>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235.02</w:t>
            </w:r>
          </w:p>
        </w:tc>
        <w:tc>
          <w:tcPr>
            <w:tcW w:w="758" w:type="dxa"/>
            <w:vAlign w:val="center"/>
          </w:tcPr>
          <w:p>
            <w:pPr>
              <w:pStyle w:val="13"/>
            </w:pPr>
            <w:r>
              <w:t>235.02</w:t>
            </w:r>
          </w:p>
        </w:tc>
        <w:tc>
          <w:tcPr>
            <w:tcW w:w="758" w:type="dxa"/>
            <w:vAlign w:val="center"/>
          </w:tcPr>
          <w:p>
            <w:pPr>
              <w:pStyle w:val="13"/>
            </w:pPr>
            <w:r>
              <w:t>235.02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212.14</w:t>
            </w:r>
          </w:p>
        </w:tc>
        <w:tc>
          <w:tcPr>
            <w:tcW w:w="758" w:type="dxa"/>
            <w:vAlign w:val="center"/>
          </w:tcPr>
          <w:p>
            <w:pPr>
              <w:pStyle w:val="13"/>
            </w:pPr>
            <w:r>
              <w:t>212.14</w:t>
            </w:r>
          </w:p>
        </w:tc>
        <w:tc>
          <w:tcPr>
            <w:tcW w:w="758" w:type="dxa"/>
            <w:vAlign w:val="center"/>
          </w:tcPr>
          <w:p>
            <w:pPr>
              <w:pStyle w:val="13"/>
            </w:pPr>
            <w:r>
              <w:t>212.14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2100402</w:t>
            </w:r>
          </w:p>
        </w:tc>
        <w:tc>
          <w:tcPr>
            <w:tcW w:w="758" w:type="dxa"/>
            <w:vAlign w:val="center"/>
          </w:tcPr>
          <w:p>
            <w:pPr>
              <w:pStyle w:val="14"/>
            </w:pPr>
            <w:r>
              <w:t>卫生监督机构</w:t>
            </w:r>
          </w:p>
        </w:tc>
        <w:tc>
          <w:tcPr>
            <w:tcW w:w="758" w:type="dxa"/>
            <w:vAlign w:val="center"/>
          </w:tcPr>
          <w:p>
            <w:pPr>
              <w:pStyle w:val="13"/>
            </w:pPr>
            <w:r>
              <w:t>212.14</w:t>
            </w:r>
          </w:p>
        </w:tc>
        <w:tc>
          <w:tcPr>
            <w:tcW w:w="758" w:type="dxa"/>
            <w:vAlign w:val="center"/>
          </w:tcPr>
          <w:p>
            <w:pPr>
              <w:pStyle w:val="13"/>
            </w:pPr>
            <w:r>
              <w:t>212.14</w:t>
            </w:r>
          </w:p>
        </w:tc>
        <w:tc>
          <w:tcPr>
            <w:tcW w:w="758" w:type="dxa"/>
            <w:vAlign w:val="center"/>
          </w:tcPr>
          <w:p>
            <w:pPr>
              <w:pStyle w:val="13"/>
            </w:pPr>
            <w:r>
              <w:t>212.14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22.88</w:t>
            </w:r>
          </w:p>
        </w:tc>
        <w:tc>
          <w:tcPr>
            <w:tcW w:w="758" w:type="dxa"/>
            <w:vAlign w:val="center"/>
          </w:tcPr>
          <w:p>
            <w:pPr>
              <w:pStyle w:val="13"/>
            </w:pPr>
            <w:r>
              <w:t>22.88</w:t>
            </w:r>
          </w:p>
        </w:tc>
        <w:tc>
          <w:tcPr>
            <w:tcW w:w="758" w:type="dxa"/>
            <w:vAlign w:val="center"/>
          </w:tcPr>
          <w:p>
            <w:pPr>
              <w:pStyle w:val="13"/>
            </w:pPr>
            <w:r>
              <w:t>22.88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22.88</w:t>
            </w:r>
          </w:p>
        </w:tc>
        <w:tc>
          <w:tcPr>
            <w:tcW w:w="758" w:type="dxa"/>
            <w:vAlign w:val="center"/>
          </w:tcPr>
          <w:p>
            <w:pPr>
              <w:pStyle w:val="13"/>
            </w:pPr>
            <w:r>
              <w:t>22.88</w:t>
            </w:r>
          </w:p>
        </w:tc>
        <w:tc>
          <w:tcPr>
            <w:tcW w:w="758" w:type="dxa"/>
            <w:vAlign w:val="center"/>
          </w:tcPr>
          <w:p>
            <w:pPr>
              <w:pStyle w:val="13"/>
            </w:pPr>
            <w:r>
              <w:t>22.88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r>
              <w:t>11.04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317.13</w:t>
            </w:r>
          </w:p>
        </w:tc>
        <w:tc>
          <w:tcPr>
            <w:tcW w:w="1095" w:type="dxa"/>
            <w:vAlign w:val="center"/>
          </w:tcPr>
          <w:p>
            <w:pPr>
              <w:pStyle w:val="17"/>
            </w:pPr>
            <w:r>
              <w:t>317.13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71.08</w:t>
            </w:r>
          </w:p>
        </w:tc>
        <w:tc>
          <w:tcPr>
            <w:tcW w:w="1095" w:type="dxa"/>
            <w:vAlign w:val="center"/>
          </w:tcPr>
          <w:p>
            <w:pPr>
              <w:pStyle w:val="13"/>
            </w:pPr>
            <w:r>
              <w:t>71.08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67.47</w:t>
            </w:r>
          </w:p>
        </w:tc>
        <w:tc>
          <w:tcPr>
            <w:tcW w:w="1095" w:type="dxa"/>
            <w:vAlign w:val="center"/>
          </w:tcPr>
          <w:p>
            <w:pPr>
              <w:pStyle w:val="13"/>
            </w:pPr>
            <w:r>
              <w:t>67.47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22.84</w:t>
            </w:r>
          </w:p>
        </w:tc>
        <w:tc>
          <w:tcPr>
            <w:tcW w:w="1095" w:type="dxa"/>
            <w:vAlign w:val="center"/>
          </w:tcPr>
          <w:p>
            <w:pPr>
              <w:pStyle w:val="13"/>
            </w:pPr>
            <w:r>
              <w:t>22.84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31.16</w:t>
            </w:r>
          </w:p>
        </w:tc>
        <w:tc>
          <w:tcPr>
            <w:tcW w:w="1095" w:type="dxa"/>
            <w:vAlign w:val="center"/>
          </w:tcPr>
          <w:p>
            <w:pPr>
              <w:pStyle w:val="13"/>
            </w:pPr>
            <w:r>
              <w:t>31.16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13.46</w:t>
            </w:r>
          </w:p>
        </w:tc>
        <w:tc>
          <w:tcPr>
            <w:tcW w:w="1095" w:type="dxa"/>
            <w:vAlign w:val="center"/>
          </w:tcPr>
          <w:p>
            <w:pPr>
              <w:pStyle w:val="13"/>
            </w:pPr>
            <w:r>
              <w:t>13.46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1.43</w:t>
            </w:r>
          </w:p>
        </w:tc>
        <w:tc>
          <w:tcPr>
            <w:tcW w:w="1095" w:type="dxa"/>
            <w:vAlign w:val="center"/>
          </w:tcPr>
          <w:p>
            <w:pPr>
              <w:pStyle w:val="13"/>
            </w:pPr>
            <w:r>
              <w:t>1.43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1.06</w:t>
            </w:r>
          </w:p>
        </w:tc>
        <w:tc>
          <w:tcPr>
            <w:tcW w:w="1095" w:type="dxa"/>
            <w:vAlign w:val="center"/>
          </w:tcPr>
          <w:p>
            <w:pPr>
              <w:pStyle w:val="13"/>
            </w:pPr>
            <w:r>
              <w:t>1.06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2080802</w:t>
            </w:r>
          </w:p>
        </w:tc>
        <w:tc>
          <w:tcPr>
            <w:tcW w:w="1095" w:type="dxa"/>
            <w:vAlign w:val="center"/>
          </w:tcPr>
          <w:p>
            <w:pPr>
              <w:pStyle w:val="14"/>
            </w:pPr>
            <w:r>
              <w:t>伤残抚恤</w:t>
            </w:r>
          </w:p>
        </w:tc>
        <w:tc>
          <w:tcPr>
            <w:tcW w:w="1095" w:type="dxa"/>
            <w:vAlign w:val="center"/>
          </w:tcPr>
          <w:p>
            <w:pPr>
              <w:pStyle w:val="13"/>
            </w:pPr>
            <w:r>
              <w:t>0.38</w:t>
            </w:r>
          </w:p>
        </w:tc>
        <w:tc>
          <w:tcPr>
            <w:tcW w:w="1095" w:type="dxa"/>
            <w:vAlign w:val="center"/>
          </w:tcPr>
          <w:p>
            <w:pPr>
              <w:pStyle w:val="13"/>
            </w:pPr>
            <w:r>
              <w:t>0.38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2.18</w:t>
            </w:r>
          </w:p>
        </w:tc>
        <w:tc>
          <w:tcPr>
            <w:tcW w:w="1095" w:type="dxa"/>
            <w:vAlign w:val="center"/>
          </w:tcPr>
          <w:p>
            <w:pPr>
              <w:pStyle w:val="13"/>
            </w:pPr>
            <w:r>
              <w:t>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2.18</w:t>
            </w:r>
          </w:p>
        </w:tc>
        <w:tc>
          <w:tcPr>
            <w:tcW w:w="1095" w:type="dxa"/>
            <w:vAlign w:val="center"/>
          </w:tcPr>
          <w:p>
            <w:pPr>
              <w:pStyle w:val="13"/>
            </w:pPr>
            <w:r>
              <w:t>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235.02</w:t>
            </w:r>
          </w:p>
        </w:tc>
        <w:tc>
          <w:tcPr>
            <w:tcW w:w="1095" w:type="dxa"/>
            <w:vAlign w:val="center"/>
          </w:tcPr>
          <w:p>
            <w:pPr>
              <w:pStyle w:val="13"/>
            </w:pPr>
            <w:r>
              <w:t>235.02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212.14</w:t>
            </w:r>
          </w:p>
        </w:tc>
        <w:tc>
          <w:tcPr>
            <w:tcW w:w="1095" w:type="dxa"/>
            <w:vAlign w:val="center"/>
          </w:tcPr>
          <w:p>
            <w:pPr>
              <w:pStyle w:val="13"/>
            </w:pPr>
            <w:r>
              <w:t>212.14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2100402</w:t>
            </w:r>
          </w:p>
        </w:tc>
        <w:tc>
          <w:tcPr>
            <w:tcW w:w="1095" w:type="dxa"/>
            <w:vAlign w:val="center"/>
          </w:tcPr>
          <w:p>
            <w:pPr>
              <w:pStyle w:val="14"/>
            </w:pPr>
            <w:r>
              <w:t>卫生监督机构</w:t>
            </w:r>
          </w:p>
        </w:tc>
        <w:tc>
          <w:tcPr>
            <w:tcW w:w="1095" w:type="dxa"/>
            <w:vAlign w:val="center"/>
          </w:tcPr>
          <w:p>
            <w:pPr>
              <w:pStyle w:val="13"/>
            </w:pPr>
            <w:r>
              <w:t>212.14</w:t>
            </w:r>
          </w:p>
        </w:tc>
        <w:tc>
          <w:tcPr>
            <w:tcW w:w="1095" w:type="dxa"/>
            <w:vAlign w:val="center"/>
          </w:tcPr>
          <w:p>
            <w:pPr>
              <w:pStyle w:val="13"/>
            </w:pPr>
            <w:r>
              <w:t>212.14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11.04</w:t>
            </w:r>
          </w:p>
        </w:tc>
        <w:tc>
          <w:tcPr>
            <w:tcW w:w="1095" w:type="dxa"/>
            <w:vAlign w:val="center"/>
          </w:tcPr>
          <w:p>
            <w:pPr>
              <w:pStyle w:val="13"/>
            </w:pPr>
            <w:r>
              <w:t>11.04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11.04</w:t>
            </w:r>
          </w:p>
        </w:tc>
        <w:tc>
          <w:tcPr>
            <w:tcW w:w="1095" w:type="dxa"/>
            <w:vAlign w:val="center"/>
          </w:tcPr>
          <w:p>
            <w:pPr>
              <w:pStyle w:val="13"/>
            </w:pPr>
            <w:r>
              <w:t>11.04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11.04</w:t>
            </w:r>
          </w:p>
        </w:tc>
        <w:tc>
          <w:tcPr>
            <w:tcW w:w="1095" w:type="dxa"/>
            <w:vAlign w:val="center"/>
          </w:tcPr>
          <w:p>
            <w:pPr>
              <w:pStyle w:val="13"/>
            </w:pPr>
            <w:r>
              <w:t>11.04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317.13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71.08</w:t>
            </w:r>
          </w:p>
        </w:tc>
        <w:tc>
          <w:tcPr>
            <w:tcW w:w="1232" w:type="dxa"/>
            <w:vAlign w:val="center"/>
          </w:tcPr>
          <w:p>
            <w:pPr>
              <w:pStyle w:val="13"/>
            </w:pPr>
            <w:r>
              <w:t>71.08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235.02</w:t>
            </w:r>
          </w:p>
        </w:tc>
        <w:tc>
          <w:tcPr>
            <w:tcW w:w="1232" w:type="dxa"/>
            <w:vAlign w:val="center"/>
          </w:tcPr>
          <w:p>
            <w:pPr>
              <w:pStyle w:val="13"/>
            </w:pPr>
            <w:r>
              <w:t>235.02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11.04</w:t>
            </w:r>
          </w:p>
        </w:tc>
        <w:tc>
          <w:tcPr>
            <w:tcW w:w="1232" w:type="dxa"/>
            <w:vAlign w:val="center"/>
          </w:tcPr>
          <w:p>
            <w:pPr>
              <w:pStyle w:val="13"/>
            </w:pPr>
            <w:r>
              <w:t>11.04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317.13</w:t>
            </w:r>
          </w:p>
        </w:tc>
        <w:tc>
          <w:tcPr>
            <w:tcW w:w="1232" w:type="dxa"/>
            <w:vAlign w:val="center"/>
          </w:tcPr>
          <w:p>
            <w:pPr>
              <w:pStyle w:val="16"/>
            </w:pPr>
            <w:r>
              <w:t>本年支出合计</w:t>
            </w:r>
          </w:p>
        </w:tc>
        <w:tc>
          <w:tcPr>
            <w:tcW w:w="1232" w:type="dxa"/>
            <w:vAlign w:val="center"/>
          </w:tcPr>
          <w:p>
            <w:pPr>
              <w:pStyle w:val="17"/>
            </w:pPr>
            <w:r>
              <w:t>317.13</w:t>
            </w:r>
          </w:p>
        </w:tc>
        <w:tc>
          <w:tcPr>
            <w:tcW w:w="1232" w:type="dxa"/>
            <w:vAlign w:val="center"/>
          </w:tcPr>
          <w:p>
            <w:pPr>
              <w:pStyle w:val="17"/>
            </w:pPr>
            <w:r>
              <w:t>317.13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317.13</w:t>
            </w:r>
          </w:p>
        </w:tc>
        <w:tc>
          <w:tcPr>
            <w:tcW w:w="1232" w:type="dxa"/>
            <w:vAlign w:val="center"/>
          </w:tcPr>
          <w:p>
            <w:pPr>
              <w:pStyle w:val="16"/>
            </w:pPr>
            <w:r>
              <w:t>支出总计</w:t>
            </w:r>
          </w:p>
        </w:tc>
        <w:tc>
          <w:tcPr>
            <w:tcW w:w="1232" w:type="dxa"/>
            <w:vAlign w:val="center"/>
          </w:tcPr>
          <w:p>
            <w:pPr>
              <w:pStyle w:val="17"/>
            </w:pPr>
            <w:r>
              <w:t>317.13</w:t>
            </w:r>
          </w:p>
        </w:tc>
        <w:tc>
          <w:tcPr>
            <w:tcW w:w="1232" w:type="dxa"/>
            <w:vAlign w:val="center"/>
          </w:tcPr>
          <w:p>
            <w:pPr>
              <w:pStyle w:val="17"/>
            </w:pPr>
            <w:r>
              <w:t>317.13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317.13</w:t>
            </w:r>
          </w:p>
        </w:tc>
        <w:tc>
          <w:tcPr>
            <w:tcW w:w="1643" w:type="dxa"/>
            <w:vAlign w:val="center"/>
          </w:tcPr>
          <w:p>
            <w:pPr>
              <w:pStyle w:val="17"/>
            </w:pPr>
            <w:r>
              <w:t>317.13</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71.08</w:t>
            </w:r>
          </w:p>
        </w:tc>
        <w:tc>
          <w:tcPr>
            <w:tcW w:w="1643" w:type="dxa"/>
            <w:vAlign w:val="center"/>
          </w:tcPr>
          <w:p>
            <w:pPr>
              <w:pStyle w:val="13"/>
            </w:pPr>
            <w:r>
              <w:t>71.08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67.47</w:t>
            </w:r>
          </w:p>
        </w:tc>
        <w:tc>
          <w:tcPr>
            <w:tcW w:w="1643" w:type="dxa"/>
            <w:vAlign w:val="center"/>
          </w:tcPr>
          <w:p>
            <w:pPr>
              <w:pStyle w:val="13"/>
            </w:pPr>
            <w:r>
              <w:t>67.47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22.84</w:t>
            </w:r>
          </w:p>
        </w:tc>
        <w:tc>
          <w:tcPr>
            <w:tcW w:w="1643" w:type="dxa"/>
            <w:vAlign w:val="center"/>
          </w:tcPr>
          <w:p>
            <w:pPr>
              <w:pStyle w:val="13"/>
            </w:pPr>
            <w:r>
              <w:t>22.84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31.16</w:t>
            </w:r>
          </w:p>
        </w:tc>
        <w:tc>
          <w:tcPr>
            <w:tcW w:w="1643" w:type="dxa"/>
            <w:vAlign w:val="center"/>
          </w:tcPr>
          <w:p>
            <w:pPr>
              <w:pStyle w:val="13"/>
            </w:pPr>
            <w:r>
              <w:t>31.16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13.46</w:t>
            </w:r>
          </w:p>
        </w:tc>
        <w:tc>
          <w:tcPr>
            <w:tcW w:w="1643" w:type="dxa"/>
            <w:vAlign w:val="center"/>
          </w:tcPr>
          <w:p>
            <w:pPr>
              <w:pStyle w:val="13"/>
            </w:pPr>
            <w:r>
              <w:t>13.46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1.43</w:t>
            </w:r>
          </w:p>
        </w:tc>
        <w:tc>
          <w:tcPr>
            <w:tcW w:w="1643" w:type="dxa"/>
            <w:vAlign w:val="center"/>
          </w:tcPr>
          <w:p>
            <w:pPr>
              <w:pStyle w:val="13"/>
            </w:pPr>
            <w:r>
              <w:t>1.43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1.06</w:t>
            </w:r>
          </w:p>
        </w:tc>
        <w:tc>
          <w:tcPr>
            <w:tcW w:w="1643" w:type="dxa"/>
            <w:vAlign w:val="center"/>
          </w:tcPr>
          <w:p>
            <w:pPr>
              <w:pStyle w:val="13"/>
            </w:pPr>
            <w:r>
              <w:t>1.06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2080802</w:t>
            </w:r>
          </w:p>
        </w:tc>
        <w:tc>
          <w:tcPr>
            <w:tcW w:w="1643" w:type="dxa"/>
            <w:vAlign w:val="center"/>
          </w:tcPr>
          <w:p>
            <w:pPr>
              <w:pStyle w:val="14"/>
            </w:pPr>
            <w:r>
              <w:t>伤残抚恤</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2.18</w:t>
            </w:r>
          </w:p>
        </w:tc>
        <w:tc>
          <w:tcPr>
            <w:tcW w:w="1643" w:type="dxa"/>
            <w:vAlign w:val="center"/>
          </w:tcPr>
          <w:p>
            <w:pPr>
              <w:pStyle w:val="13"/>
            </w:pPr>
            <w:r>
              <w:t>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2.18</w:t>
            </w:r>
          </w:p>
        </w:tc>
        <w:tc>
          <w:tcPr>
            <w:tcW w:w="1643" w:type="dxa"/>
            <w:vAlign w:val="center"/>
          </w:tcPr>
          <w:p>
            <w:pPr>
              <w:pStyle w:val="13"/>
            </w:pPr>
            <w:r>
              <w:t>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235.02</w:t>
            </w:r>
          </w:p>
        </w:tc>
        <w:tc>
          <w:tcPr>
            <w:tcW w:w="1643" w:type="dxa"/>
            <w:vAlign w:val="center"/>
          </w:tcPr>
          <w:p>
            <w:pPr>
              <w:pStyle w:val="13"/>
            </w:pPr>
            <w:r>
              <w:t>235.02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212.14</w:t>
            </w:r>
          </w:p>
        </w:tc>
        <w:tc>
          <w:tcPr>
            <w:tcW w:w="1643" w:type="dxa"/>
            <w:vAlign w:val="center"/>
          </w:tcPr>
          <w:p>
            <w:pPr>
              <w:pStyle w:val="13"/>
            </w:pPr>
            <w:r>
              <w:t>212.14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2100402</w:t>
            </w:r>
          </w:p>
        </w:tc>
        <w:tc>
          <w:tcPr>
            <w:tcW w:w="1643" w:type="dxa"/>
            <w:vAlign w:val="center"/>
          </w:tcPr>
          <w:p>
            <w:pPr>
              <w:pStyle w:val="14"/>
            </w:pPr>
            <w:r>
              <w:t>卫生监督机构</w:t>
            </w:r>
          </w:p>
        </w:tc>
        <w:tc>
          <w:tcPr>
            <w:tcW w:w="1643" w:type="dxa"/>
            <w:vAlign w:val="center"/>
          </w:tcPr>
          <w:p>
            <w:pPr>
              <w:pStyle w:val="13"/>
            </w:pPr>
            <w:r>
              <w:t>212.14</w:t>
            </w:r>
          </w:p>
        </w:tc>
        <w:tc>
          <w:tcPr>
            <w:tcW w:w="1643" w:type="dxa"/>
            <w:vAlign w:val="center"/>
          </w:tcPr>
          <w:p>
            <w:pPr>
              <w:pStyle w:val="13"/>
            </w:pPr>
            <w:r>
              <w:t>212.14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11.04</w:t>
            </w:r>
          </w:p>
        </w:tc>
        <w:tc>
          <w:tcPr>
            <w:tcW w:w="1643" w:type="dxa"/>
            <w:vAlign w:val="center"/>
          </w:tcPr>
          <w:p>
            <w:pPr>
              <w:pStyle w:val="13"/>
            </w:pPr>
            <w:r>
              <w:t>11.04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11.04</w:t>
            </w:r>
          </w:p>
        </w:tc>
        <w:tc>
          <w:tcPr>
            <w:tcW w:w="1643" w:type="dxa"/>
            <w:vAlign w:val="center"/>
          </w:tcPr>
          <w:p>
            <w:pPr>
              <w:pStyle w:val="13"/>
            </w:pPr>
            <w:r>
              <w:t>11.04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11.04</w:t>
            </w:r>
          </w:p>
        </w:tc>
        <w:tc>
          <w:tcPr>
            <w:tcW w:w="1643" w:type="dxa"/>
            <w:vAlign w:val="center"/>
          </w:tcPr>
          <w:p>
            <w:pPr>
              <w:pStyle w:val="13"/>
            </w:pPr>
            <w:r>
              <w:t>11.04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317.13</w:t>
            </w:r>
          </w:p>
        </w:tc>
        <w:tc>
          <w:tcPr>
            <w:tcW w:w="1643" w:type="dxa"/>
            <w:vAlign w:val="center"/>
          </w:tcPr>
          <w:p>
            <w:pPr>
              <w:pStyle w:val="17"/>
            </w:pPr>
            <w:r>
              <w:t>316.53</w:t>
            </w:r>
          </w:p>
        </w:tc>
        <w:tc>
          <w:tcPr>
            <w:tcW w:w="1643"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292.11</w:t>
            </w:r>
          </w:p>
        </w:tc>
        <w:tc>
          <w:tcPr>
            <w:tcW w:w="1643" w:type="dxa"/>
            <w:vAlign w:val="center"/>
          </w:tcPr>
          <w:p>
            <w:pPr>
              <w:pStyle w:val="13"/>
            </w:pPr>
            <w:r>
              <w:t>292.11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148.14</w:t>
            </w:r>
          </w:p>
        </w:tc>
        <w:tc>
          <w:tcPr>
            <w:tcW w:w="1643" w:type="dxa"/>
            <w:vAlign w:val="center"/>
          </w:tcPr>
          <w:p>
            <w:pPr>
              <w:pStyle w:val="13"/>
            </w:pPr>
            <w:r>
              <w:t>148.14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17.93</w:t>
            </w:r>
          </w:p>
        </w:tc>
        <w:tc>
          <w:tcPr>
            <w:tcW w:w="1643" w:type="dxa"/>
            <w:vAlign w:val="center"/>
          </w:tcPr>
          <w:p>
            <w:pPr>
              <w:pStyle w:val="13"/>
            </w:pPr>
            <w:r>
              <w:t>17.93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45.32</w:t>
            </w:r>
          </w:p>
        </w:tc>
        <w:tc>
          <w:tcPr>
            <w:tcW w:w="1643" w:type="dxa"/>
            <w:vAlign w:val="center"/>
          </w:tcPr>
          <w:p>
            <w:pPr>
              <w:pStyle w:val="13"/>
            </w:pPr>
            <w:r>
              <w:t>45.32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31.16</w:t>
            </w:r>
          </w:p>
        </w:tc>
        <w:tc>
          <w:tcPr>
            <w:tcW w:w="1643" w:type="dxa"/>
            <w:vAlign w:val="center"/>
          </w:tcPr>
          <w:p>
            <w:pPr>
              <w:pStyle w:val="13"/>
            </w:pPr>
            <w:r>
              <w:t>31.16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13.46</w:t>
            </w:r>
          </w:p>
        </w:tc>
        <w:tc>
          <w:tcPr>
            <w:tcW w:w="1643" w:type="dxa"/>
            <w:vAlign w:val="center"/>
          </w:tcPr>
          <w:p>
            <w:pPr>
              <w:pStyle w:val="13"/>
            </w:pPr>
            <w:r>
              <w:t>13.46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2.18</w:t>
            </w:r>
          </w:p>
        </w:tc>
        <w:tc>
          <w:tcPr>
            <w:tcW w:w="1643" w:type="dxa"/>
            <w:vAlign w:val="center"/>
          </w:tcPr>
          <w:p>
            <w:pPr>
              <w:pStyle w:val="13"/>
            </w:pPr>
            <w:r>
              <w:t>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11.04</w:t>
            </w:r>
          </w:p>
        </w:tc>
        <w:tc>
          <w:tcPr>
            <w:tcW w:w="1643" w:type="dxa"/>
            <w:vAlign w:val="center"/>
          </w:tcPr>
          <w:p>
            <w:pPr>
              <w:pStyle w:val="13"/>
            </w:pPr>
            <w:r>
              <w:t>11.04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24.42</w:t>
            </w:r>
          </w:p>
        </w:tc>
        <w:tc>
          <w:tcPr>
            <w:tcW w:w="1643" w:type="dxa"/>
            <w:vAlign w:val="center"/>
          </w:tcPr>
          <w:p>
            <w:pPr>
              <w:pStyle w:val="13"/>
            </w:pPr>
            <w:r>
              <w:t>24.42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22.84</w:t>
            </w:r>
          </w:p>
        </w:tc>
        <w:tc>
          <w:tcPr>
            <w:tcW w:w="1643" w:type="dxa"/>
            <w:vAlign w:val="center"/>
          </w:tcPr>
          <w:p>
            <w:pPr>
              <w:pStyle w:val="13"/>
            </w:pPr>
            <w:r>
              <w:t>22.84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1.06</w:t>
            </w:r>
          </w:p>
        </w:tc>
        <w:tc>
          <w:tcPr>
            <w:tcW w:w="1643" w:type="dxa"/>
            <w:vAlign w:val="center"/>
          </w:tcPr>
          <w:p>
            <w:pPr>
              <w:pStyle w:val="13"/>
            </w:pPr>
            <w:r>
              <w:t>1.06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361002新乐市卫生监督所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新乐市卫生监督所2024年单位预算信息公开情况说明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按照《中华人民共和国预算法》、《地方预决算公开操作规程》和《关于进一步推进预算公开工作的实施意见》规定，现将新乐市卫生监督所2024年单位预算公开如下：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新乐市卫生监督所</w:t>
      </w:r>
    </w:p>
    <w:p>
      <w:pPr>
        <w:pStyle w:val="19"/>
      </w:pPr>
      <w:r>
        <w:t>工作职责</w:t>
      </w:r>
    </w:p>
    <w:p>
      <w:pPr>
        <w:pStyle w:val="19"/>
      </w:pPr>
    </w:p>
    <w:p>
      <w:pPr>
        <w:pStyle w:val="19"/>
      </w:pPr>
      <w:r>
        <w:t>负责监督检查卫生计生法律法规的落实情况，依法开展公共场所卫生、饮用水卫生、学校卫生、医疗卫生、职业卫生、放射卫生、传染病防治、计划生育和中医服务等综合监督行政执法工作，查处违法行为。包括：1.实施卫生计生专项整治和日常监督检查；2.对公共场所卫生、生活饮用水卫生、学校卫生及消毒产品和涉及饮用水卫生安全产品进行监督检查；3.对医疗机构、采供血机构及其从业人员的执业活动进行监督检查，查处违法行为；打击非法行医和非法采供血；整顿和规范医疗服务秩序；4.对医疗卫生机构的放射诊疗、职业健康检查和职业病诊断工作进行监督检查，查处违法行为；5.对医疗机构、采供血机构、疾病预防控制机构的传染病疫情报告、疫情控制措施、消毒隔离制度执行情况、医疗废物处置情况和菌（毒）种管理情况等进行监督检查，查处违法行为；6.对母婴保健机构、计划生育技术服务机构服务内容和从业人员的行为规范进行监督，依法打击“两非”行为，做好计划生育违法违纪案件的督查督办；7.对派出机构进行管理，对监督协管员进行培训、业务指导；8.行政区域内卫生计生监督信息的收集、核实和上报；9.受理对违法行为的投诉、举报；10.开展卫生计生法律法规宣传教育和执法检查；11.完成卫生计生行政部门、中医药管理部门交办的食品安全、中医药监督等相关工作及职责范围内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新乐市卫生监督所</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317.13万元，其中：一般公共预算收入317.13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卫生监督所年度单位预算中支出预算的总体情况。2024年支出预算317.13万元，其中基本支出317.13万元，包括人员经费316.53万元和日常公用经费0.60万元；项目支出0.00万元，主要为公用经费列入项目</w:t>
      </w:r>
    </w:p>
    <w:p>
      <w:pPr>
        <w:pStyle w:val="20"/>
      </w:pPr>
      <w:r>
        <w:t>3、比上年增减情况</w:t>
      </w:r>
    </w:p>
    <w:p>
      <w:pPr>
        <w:pStyle w:val="20"/>
      </w:pPr>
      <w:r>
        <w:t>2024年预算收支安排317.13万元，较2023年预算减少4.51万元，其中：基本支出增加23.09万元，主要为人员减少项目支出减少27.60万元，主要为预算科未通过</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361002新乐市卫生监督所</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新乐市卫生监督所上年末固定资产金额为</w:t>
      </w:r>
      <w:r>
        <w:rPr>
          <w:rFonts w:hint="eastAsia" w:cs="Times New Roman" w:asciiTheme="minorEastAsia" w:hAnsiTheme="minorEastAsia" w:eastAsiaTheme="minorEastAsia"/>
          <w:color w:val="000000"/>
          <w:sz w:val="28"/>
          <w:lang w:val="en-US" w:eastAsia="zh-CN"/>
        </w:rPr>
        <w:t>16.46</w:t>
      </w:r>
      <w:bookmarkStart w:id="60" w:name="_GoBack"/>
      <w:bookmarkEnd w:id="60"/>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361002新乐市卫生监督所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Theme="minorEastAsia"/>
                <w:lang w:eastAsia="zh-CN"/>
              </w:rPr>
            </w:pPr>
            <w:r>
              <w:rPr>
                <w:rFonts w:hint="eastAsia" w:eastAsiaTheme="minorEastAsia"/>
                <w:lang w:eastAsia="zh-CN"/>
              </w:rPr>
              <w:t>固定资产：</w:t>
            </w:r>
          </w:p>
        </w:tc>
        <w:tc>
          <w:tcPr>
            <w:tcW w:w="2835" w:type="dxa"/>
            <w:vAlign w:val="center"/>
          </w:tcPr>
          <w:p>
            <w:pPr>
              <w:pStyle w:val="15"/>
              <w:jc w:val="left"/>
              <w:rPr>
                <w:rFonts w:hint="eastAsia" w:eastAsiaTheme="minorEastAsia"/>
                <w:lang w:eastAsia="zh-CN"/>
              </w:rPr>
            </w:pPr>
          </w:p>
        </w:tc>
        <w:tc>
          <w:tcPr>
            <w:tcW w:w="2835" w:type="dxa"/>
            <w:vAlign w:val="center"/>
          </w:tcPr>
          <w:p>
            <w:pPr>
              <w:pStyle w:val="13"/>
              <w:rPr>
                <w:rFonts w:hint="eastAsia" w:eastAsiaTheme="minorEastAsia"/>
                <w:lang w:eastAsia="zh-CN"/>
              </w:rPr>
            </w:pPr>
            <w:r>
              <w:rPr>
                <w:rFonts w:hint="eastAsia" w:eastAsiaTheme="minorEastAsia"/>
                <w:lang w:eastAsia="zh-CN"/>
              </w:rPr>
              <w:t>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Theme="minorEastAsia"/>
                <w:lang w:eastAsia="zh-CN"/>
              </w:rPr>
            </w:pPr>
            <w:r>
              <w:rPr>
                <w:rFonts w:hint="eastAsia" w:eastAsiaTheme="minorEastAsia"/>
                <w:lang w:eastAsia="zh-CN"/>
              </w:rPr>
              <w:t xml:space="preserve">       车辆</w:t>
            </w:r>
          </w:p>
        </w:tc>
        <w:tc>
          <w:tcPr>
            <w:tcW w:w="2835" w:type="dxa"/>
            <w:vAlign w:val="center"/>
          </w:tcPr>
          <w:p>
            <w:pPr>
              <w:pStyle w:val="15"/>
              <w:rPr>
                <w:rFonts w:hint="eastAsia" w:eastAsiaTheme="minorEastAsia"/>
                <w:lang w:eastAsia="zh-CN"/>
              </w:rPr>
            </w:pPr>
            <w:r>
              <w:rPr>
                <w:rFonts w:hint="eastAsia" w:eastAsiaTheme="minorEastAsia"/>
                <w:lang w:eastAsia="zh-CN"/>
              </w:rPr>
              <w:t>3</w:t>
            </w:r>
          </w:p>
        </w:tc>
        <w:tc>
          <w:tcPr>
            <w:tcW w:w="2835" w:type="dxa"/>
            <w:vAlign w:val="center"/>
          </w:tcPr>
          <w:p>
            <w:pPr>
              <w:pStyle w:val="13"/>
              <w:rPr>
                <w:rFonts w:hint="eastAsia" w:eastAsiaTheme="minorEastAsia"/>
                <w:lang w:eastAsia="zh-CN"/>
              </w:rPr>
            </w:pPr>
            <w:r>
              <w:rPr>
                <w:rFonts w:hint="eastAsia" w:eastAsiaTheme="minorEastAsia"/>
                <w:lang w:eastAsia="zh-CN"/>
              </w:rPr>
              <w:t>16.13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Theme="minorEastAsia"/>
                <w:lang w:eastAsia="zh-CN"/>
              </w:rPr>
            </w:pPr>
            <w:r>
              <w:rPr>
                <w:rFonts w:hint="eastAsia" w:eastAsiaTheme="minorEastAsia"/>
                <w:lang w:eastAsia="zh-CN"/>
              </w:rPr>
              <w:t xml:space="preserve">       其他</w:t>
            </w:r>
          </w:p>
        </w:tc>
        <w:tc>
          <w:tcPr>
            <w:tcW w:w="2835" w:type="dxa"/>
            <w:vAlign w:val="center"/>
          </w:tcPr>
          <w:p>
            <w:pPr>
              <w:pStyle w:val="15"/>
              <w:rPr>
                <w:rFonts w:hint="eastAsia" w:eastAsiaTheme="minorEastAsia"/>
                <w:lang w:eastAsia="zh-CN"/>
              </w:rPr>
            </w:pPr>
            <w:r>
              <w:rPr>
                <w:rFonts w:hint="eastAsia" w:eastAsiaTheme="minorEastAsia"/>
                <w:lang w:eastAsia="zh-CN"/>
              </w:rPr>
              <w:t>12</w:t>
            </w:r>
          </w:p>
        </w:tc>
        <w:tc>
          <w:tcPr>
            <w:tcW w:w="2835" w:type="dxa"/>
            <w:vAlign w:val="center"/>
          </w:tcPr>
          <w:p>
            <w:pPr>
              <w:pStyle w:val="13"/>
              <w:ind w:right="105"/>
              <w:rPr>
                <w:rFonts w:hint="eastAsia" w:eastAsiaTheme="minorEastAsia"/>
                <w:lang w:eastAsia="zh-CN"/>
              </w:rPr>
            </w:pPr>
            <w:r>
              <w:rPr>
                <w:rFonts w:hint="eastAsia" w:eastAsiaTheme="minorEastAsia"/>
                <w:lang w:eastAsia="zh-CN"/>
              </w:rP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 w:name="_Toc_4_4_0000000003"/>
      <w:bookmarkStart w:id="5" w:name="_Toc17913"/>
      <w:r>
        <w:rPr>
          <w:rFonts w:ascii="方正小标宋_GBK" w:hAnsi="方正小标宋_GBK" w:eastAsia="方正小标宋_GBK" w:cs="方正小标宋_GBK"/>
          <w:b w:val="0"/>
          <w:color w:val="000000"/>
          <w:sz w:val="44"/>
        </w:rPr>
        <w:t>三、新乐市妇幼保健计划生育服务中心收支预算</w:t>
      </w:r>
      <w:bookmarkEnd w:id="4"/>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516.58</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427.87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516.58</w:t>
            </w:r>
          </w:p>
        </w:tc>
        <w:tc>
          <w:tcPr>
            <w:tcW w:w="2959" w:type="dxa"/>
            <w:vAlign w:val="center"/>
          </w:tcPr>
          <w:p>
            <w:pPr>
              <w:pStyle w:val="16"/>
            </w:pPr>
            <w:r>
              <w:t>本年支出合计</w:t>
            </w:r>
          </w:p>
        </w:tc>
        <w:tc>
          <w:tcPr>
            <w:tcW w:w="2959" w:type="dxa"/>
            <w:vAlign w:val="center"/>
          </w:tcPr>
          <w:p>
            <w:pPr>
              <w:pStyle w:val="17"/>
            </w:pPr>
            <w:r>
              <w:t>516.58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516.58</w:t>
            </w:r>
          </w:p>
        </w:tc>
        <w:tc>
          <w:tcPr>
            <w:tcW w:w="2959" w:type="dxa"/>
            <w:vAlign w:val="center"/>
          </w:tcPr>
          <w:p>
            <w:pPr>
              <w:pStyle w:val="16"/>
            </w:pPr>
            <w:r>
              <w:t>支出总计</w:t>
            </w:r>
          </w:p>
        </w:tc>
        <w:tc>
          <w:tcPr>
            <w:tcW w:w="2959" w:type="dxa"/>
            <w:vAlign w:val="center"/>
          </w:tcPr>
          <w:p>
            <w:pPr>
              <w:pStyle w:val="17"/>
            </w:pPr>
            <w:r>
              <w:t>516.58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516.58</w:t>
            </w:r>
          </w:p>
        </w:tc>
        <w:tc>
          <w:tcPr>
            <w:tcW w:w="758" w:type="dxa"/>
            <w:vAlign w:val="center"/>
          </w:tcPr>
          <w:p>
            <w:pPr>
              <w:pStyle w:val="17"/>
            </w:pPr>
            <w:r>
              <w:t>516.58</w:t>
            </w:r>
          </w:p>
        </w:tc>
        <w:tc>
          <w:tcPr>
            <w:tcW w:w="758" w:type="dxa"/>
            <w:vAlign w:val="center"/>
          </w:tcPr>
          <w:p>
            <w:pPr>
              <w:pStyle w:val="17"/>
            </w:pPr>
            <w:r>
              <w:t>516.58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65.86</w:t>
            </w:r>
          </w:p>
        </w:tc>
        <w:tc>
          <w:tcPr>
            <w:tcW w:w="758" w:type="dxa"/>
            <w:vAlign w:val="center"/>
          </w:tcPr>
          <w:p>
            <w:pPr>
              <w:pStyle w:val="13"/>
            </w:pPr>
            <w:r>
              <w:t>65.86</w:t>
            </w:r>
          </w:p>
        </w:tc>
        <w:tc>
          <w:tcPr>
            <w:tcW w:w="758" w:type="dxa"/>
            <w:vAlign w:val="center"/>
          </w:tcPr>
          <w:p>
            <w:pPr>
              <w:pStyle w:val="13"/>
            </w:pPr>
            <w:r>
              <w:t>65.86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63.17</w:t>
            </w:r>
          </w:p>
        </w:tc>
        <w:tc>
          <w:tcPr>
            <w:tcW w:w="758" w:type="dxa"/>
            <w:vAlign w:val="center"/>
          </w:tcPr>
          <w:p>
            <w:pPr>
              <w:pStyle w:val="13"/>
            </w:pPr>
            <w:r>
              <w:t>63.17</w:t>
            </w:r>
          </w:p>
        </w:tc>
        <w:tc>
          <w:tcPr>
            <w:tcW w:w="758" w:type="dxa"/>
            <w:vAlign w:val="center"/>
          </w:tcPr>
          <w:p>
            <w:pPr>
              <w:pStyle w:val="13"/>
            </w:pPr>
            <w:r>
              <w:t>63.17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35.79</w:t>
            </w:r>
          </w:p>
        </w:tc>
        <w:tc>
          <w:tcPr>
            <w:tcW w:w="758" w:type="dxa"/>
            <w:vAlign w:val="center"/>
          </w:tcPr>
          <w:p>
            <w:pPr>
              <w:pStyle w:val="13"/>
            </w:pPr>
            <w:r>
              <w:t>35.79</w:t>
            </w:r>
          </w:p>
        </w:tc>
        <w:tc>
          <w:tcPr>
            <w:tcW w:w="758" w:type="dxa"/>
            <w:vAlign w:val="center"/>
          </w:tcPr>
          <w:p>
            <w:pPr>
              <w:pStyle w:val="13"/>
            </w:pPr>
            <w:r>
              <w:t>35.79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27.39</w:t>
            </w:r>
          </w:p>
        </w:tc>
        <w:tc>
          <w:tcPr>
            <w:tcW w:w="758" w:type="dxa"/>
            <w:vAlign w:val="center"/>
          </w:tcPr>
          <w:p>
            <w:pPr>
              <w:pStyle w:val="13"/>
            </w:pPr>
            <w:r>
              <w:t>27.39</w:t>
            </w:r>
          </w:p>
        </w:tc>
        <w:tc>
          <w:tcPr>
            <w:tcW w:w="758" w:type="dxa"/>
            <w:vAlign w:val="center"/>
          </w:tcPr>
          <w:p>
            <w:pPr>
              <w:pStyle w:val="13"/>
            </w:pPr>
            <w:r>
              <w:t>27.39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1.72</w:t>
            </w:r>
          </w:p>
        </w:tc>
        <w:tc>
          <w:tcPr>
            <w:tcW w:w="758" w:type="dxa"/>
            <w:vAlign w:val="center"/>
          </w:tcPr>
          <w:p>
            <w:pPr>
              <w:pStyle w:val="13"/>
            </w:pPr>
            <w:r>
              <w:t>1.72</w:t>
            </w:r>
          </w:p>
        </w:tc>
        <w:tc>
          <w:tcPr>
            <w:tcW w:w="758" w:type="dxa"/>
            <w:vAlign w:val="center"/>
          </w:tcPr>
          <w:p>
            <w:pPr>
              <w:pStyle w:val="13"/>
            </w:pPr>
            <w:r>
              <w:t>1.72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1.72</w:t>
            </w:r>
          </w:p>
        </w:tc>
        <w:tc>
          <w:tcPr>
            <w:tcW w:w="758" w:type="dxa"/>
            <w:vAlign w:val="center"/>
          </w:tcPr>
          <w:p>
            <w:pPr>
              <w:pStyle w:val="13"/>
            </w:pPr>
            <w:r>
              <w:t>1.72</w:t>
            </w:r>
          </w:p>
        </w:tc>
        <w:tc>
          <w:tcPr>
            <w:tcW w:w="758" w:type="dxa"/>
            <w:vAlign w:val="center"/>
          </w:tcPr>
          <w:p>
            <w:pPr>
              <w:pStyle w:val="13"/>
            </w:pPr>
            <w:r>
              <w:t>1.72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427.87</w:t>
            </w:r>
          </w:p>
        </w:tc>
        <w:tc>
          <w:tcPr>
            <w:tcW w:w="758" w:type="dxa"/>
            <w:vAlign w:val="center"/>
          </w:tcPr>
          <w:p>
            <w:pPr>
              <w:pStyle w:val="13"/>
            </w:pPr>
            <w:r>
              <w:t>427.87</w:t>
            </w:r>
          </w:p>
        </w:tc>
        <w:tc>
          <w:tcPr>
            <w:tcW w:w="758" w:type="dxa"/>
            <w:vAlign w:val="center"/>
          </w:tcPr>
          <w:p>
            <w:pPr>
              <w:pStyle w:val="13"/>
            </w:pPr>
            <w:r>
              <w:t>427.87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412.63</w:t>
            </w:r>
          </w:p>
        </w:tc>
        <w:tc>
          <w:tcPr>
            <w:tcW w:w="758" w:type="dxa"/>
            <w:vAlign w:val="center"/>
          </w:tcPr>
          <w:p>
            <w:pPr>
              <w:pStyle w:val="13"/>
            </w:pPr>
            <w:r>
              <w:t>412.63</w:t>
            </w:r>
          </w:p>
        </w:tc>
        <w:tc>
          <w:tcPr>
            <w:tcW w:w="758" w:type="dxa"/>
            <w:vAlign w:val="center"/>
          </w:tcPr>
          <w:p>
            <w:pPr>
              <w:pStyle w:val="13"/>
            </w:pPr>
            <w:r>
              <w:t>412.63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2100403</w:t>
            </w:r>
          </w:p>
        </w:tc>
        <w:tc>
          <w:tcPr>
            <w:tcW w:w="758" w:type="dxa"/>
            <w:vAlign w:val="center"/>
          </w:tcPr>
          <w:p>
            <w:pPr>
              <w:pStyle w:val="14"/>
            </w:pPr>
            <w:r>
              <w:t>妇幼保健机构</w:t>
            </w:r>
          </w:p>
        </w:tc>
        <w:tc>
          <w:tcPr>
            <w:tcW w:w="758" w:type="dxa"/>
            <w:vAlign w:val="center"/>
          </w:tcPr>
          <w:p>
            <w:pPr>
              <w:pStyle w:val="13"/>
            </w:pPr>
            <w:r>
              <w:t>222.63</w:t>
            </w:r>
          </w:p>
        </w:tc>
        <w:tc>
          <w:tcPr>
            <w:tcW w:w="758" w:type="dxa"/>
            <w:vAlign w:val="center"/>
          </w:tcPr>
          <w:p>
            <w:pPr>
              <w:pStyle w:val="13"/>
            </w:pPr>
            <w:r>
              <w:t>222.63</w:t>
            </w:r>
          </w:p>
        </w:tc>
        <w:tc>
          <w:tcPr>
            <w:tcW w:w="758" w:type="dxa"/>
            <w:vAlign w:val="center"/>
          </w:tcPr>
          <w:p>
            <w:pPr>
              <w:pStyle w:val="13"/>
            </w:pPr>
            <w:r>
              <w:t>222.63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39.00</w:t>
            </w:r>
          </w:p>
        </w:tc>
        <w:tc>
          <w:tcPr>
            <w:tcW w:w="758" w:type="dxa"/>
            <w:vAlign w:val="center"/>
          </w:tcPr>
          <w:p>
            <w:pPr>
              <w:pStyle w:val="13"/>
            </w:pPr>
            <w:r>
              <w:t>39.00</w:t>
            </w:r>
          </w:p>
        </w:tc>
        <w:tc>
          <w:tcPr>
            <w:tcW w:w="758" w:type="dxa"/>
            <w:vAlign w:val="center"/>
          </w:tcPr>
          <w:p>
            <w:pPr>
              <w:pStyle w:val="13"/>
            </w:pPr>
            <w:r>
              <w:t>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2100409</w:t>
            </w:r>
          </w:p>
        </w:tc>
        <w:tc>
          <w:tcPr>
            <w:tcW w:w="758" w:type="dxa"/>
            <w:vAlign w:val="center"/>
          </w:tcPr>
          <w:p>
            <w:pPr>
              <w:pStyle w:val="14"/>
            </w:pPr>
            <w:r>
              <w:t>重大公共卫生服务</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2100499</w:t>
            </w:r>
          </w:p>
        </w:tc>
        <w:tc>
          <w:tcPr>
            <w:tcW w:w="758" w:type="dxa"/>
            <w:vAlign w:val="center"/>
          </w:tcPr>
          <w:p>
            <w:pPr>
              <w:pStyle w:val="14"/>
            </w:pPr>
            <w:r>
              <w:t>其他公共卫生支出</w:t>
            </w:r>
          </w:p>
        </w:tc>
        <w:tc>
          <w:tcPr>
            <w:tcW w:w="758" w:type="dxa"/>
            <w:vAlign w:val="center"/>
          </w:tcPr>
          <w:p>
            <w:pPr>
              <w:pStyle w:val="13"/>
            </w:pPr>
            <w:r>
              <w:t>132.00</w:t>
            </w:r>
          </w:p>
        </w:tc>
        <w:tc>
          <w:tcPr>
            <w:tcW w:w="758" w:type="dxa"/>
            <w:vAlign w:val="center"/>
          </w:tcPr>
          <w:p>
            <w:pPr>
              <w:pStyle w:val="13"/>
            </w:pPr>
            <w:r>
              <w:t>132.00</w:t>
            </w:r>
          </w:p>
        </w:tc>
        <w:tc>
          <w:tcPr>
            <w:tcW w:w="758" w:type="dxa"/>
            <w:vAlign w:val="center"/>
          </w:tcPr>
          <w:p>
            <w:pPr>
              <w:pStyle w:val="13"/>
            </w:pPr>
            <w:r>
              <w:t>132.00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15.23</w:t>
            </w:r>
          </w:p>
        </w:tc>
        <w:tc>
          <w:tcPr>
            <w:tcW w:w="758" w:type="dxa"/>
            <w:vAlign w:val="center"/>
          </w:tcPr>
          <w:p>
            <w:pPr>
              <w:pStyle w:val="13"/>
            </w:pPr>
            <w:r>
              <w:t>15.23</w:t>
            </w:r>
          </w:p>
        </w:tc>
        <w:tc>
          <w:tcPr>
            <w:tcW w:w="758" w:type="dxa"/>
            <w:vAlign w:val="center"/>
          </w:tcPr>
          <w:p>
            <w:pPr>
              <w:pStyle w:val="13"/>
            </w:pPr>
            <w:r>
              <w:t>15.23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15.23</w:t>
            </w:r>
          </w:p>
        </w:tc>
        <w:tc>
          <w:tcPr>
            <w:tcW w:w="758" w:type="dxa"/>
            <w:vAlign w:val="center"/>
          </w:tcPr>
          <w:p>
            <w:pPr>
              <w:pStyle w:val="13"/>
            </w:pPr>
            <w:r>
              <w:t>15.23</w:t>
            </w:r>
          </w:p>
        </w:tc>
        <w:tc>
          <w:tcPr>
            <w:tcW w:w="758" w:type="dxa"/>
            <w:vAlign w:val="center"/>
          </w:tcPr>
          <w:p>
            <w:pPr>
              <w:pStyle w:val="13"/>
            </w:pPr>
            <w:r>
              <w:t>15.23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r>
              <w:t>22.85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516.58</w:t>
            </w:r>
          </w:p>
        </w:tc>
        <w:tc>
          <w:tcPr>
            <w:tcW w:w="1095" w:type="dxa"/>
            <w:vAlign w:val="center"/>
          </w:tcPr>
          <w:p>
            <w:pPr>
              <w:pStyle w:val="17"/>
            </w:pPr>
            <w:r>
              <w:t>326.58</w:t>
            </w:r>
          </w:p>
        </w:tc>
        <w:tc>
          <w:tcPr>
            <w:tcW w:w="1095" w:type="dxa"/>
            <w:vAlign w:val="center"/>
          </w:tcPr>
          <w:p>
            <w:pPr>
              <w:pStyle w:val="17"/>
            </w:pPr>
            <w:r>
              <w:t>190.00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65.86</w:t>
            </w:r>
          </w:p>
        </w:tc>
        <w:tc>
          <w:tcPr>
            <w:tcW w:w="1095" w:type="dxa"/>
            <w:vAlign w:val="center"/>
          </w:tcPr>
          <w:p>
            <w:pPr>
              <w:pStyle w:val="13"/>
            </w:pPr>
            <w:r>
              <w:t>65.86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63.17</w:t>
            </w:r>
          </w:p>
        </w:tc>
        <w:tc>
          <w:tcPr>
            <w:tcW w:w="1095" w:type="dxa"/>
            <w:vAlign w:val="center"/>
          </w:tcPr>
          <w:p>
            <w:pPr>
              <w:pStyle w:val="13"/>
            </w:pPr>
            <w:r>
              <w:t>63.17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35.79</w:t>
            </w:r>
          </w:p>
        </w:tc>
        <w:tc>
          <w:tcPr>
            <w:tcW w:w="1095" w:type="dxa"/>
            <w:vAlign w:val="center"/>
          </w:tcPr>
          <w:p>
            <w:pPr>
              <w:pStyle w:val="13"/>
            </w:pPr>
            <w:r>
              <w:t>35.79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27.39</w:t>
            </w:r>
          </w:p>
        </w:tc>
        <w:tc>
          <w:tcPr>
            <w:tcW w:w="1095" w:type="dxa"/>
            <w:vAlign w:val="center"/>
          </w:tcPr>
          <w:p>
            <w:pPr>
              <w:pStyle w:val="13"/>
            </w:pPr>
            <w:r>
              <w:t>27.39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0.96</w:t>
            </w:r>
          </w:p>
        </w:tc>
        <w:tc>
          <w:tcPr>
            <w:tcW w:w="1095" w:type="dxa"/>
            <w:vAlign w:val="center"/>
          </w:tcPr>
          <w:p>
            <w:pPr>
              <w:pStyle w:val="13"/>
            </w:pPr>
            <w:r>
              <w:t>0.96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0.96</w:t>
            </w:r>
          </w:p>
        </w:tc>
        <w:tc>
          <w:tcPr>
            <w:tcW w:w="1095" w:type="dxa"/>
            <w:vAlign w:val="center"/>
          </w:tcPr>
          <w:p>
            <w:pPr>
              <w:pStyle w:val="13"/>
            </w:pPr>
            <w:r>
              <w:t>0.96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1.72</w:t>
            </w:r>
          </w:p>
        </w:tc>
        <w:tc>
          <w:tcPr>
            <w:tcW w:w="1095" w:type="dxa"/>
            <w:vAlign w:val="center"/>
          </w:tcPr>
          <w:p>
            <w:pPr>
              <w:pStyle w:val="13"/>
            </w:pPr>
            <w:r>
              <w:t>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1.72</w:t>
            </w:r>
          </w:p>
        </w:tc>
        <w:tc>
          <w:tcPr>
            <w:tcW w:w="1095" w:type="dxa"/>
            <w:vAlign w:val="center"/>
          </w:tcPr>
          <w:p>
            <w:pPr>
              <w:pStyle w:val="13"/>
            </w:pPr>
            <w:r>
              <w:t>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427.87</w:t>
            </w:r>
          </w:p>
        </w:tc>
        <w:tc>
          <w:tcPr>
            <w:tcW w:w="1095" w:type="dxa"/>
            <w:vAlign w:val="center"/>
          </w:tcPr>
          <w:p>
            <w:pPr>
              <w:pStyle w:val="13"/>
            </w:pPr>
            <w:r>
              <w:t>237.87</w:t>
            </w: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412.63</w:t>
            </w:r>
          </w:p>
        </w:tc>
        <w:tc>
          <w:tcPr>
            <w:tcW w:w="1095" w:type="dxa"/>
            <w:vAlign w:val="center"/>
          </w:tcPr>
          <w:p>
            <w:pPr>
              <w:pStyle w:val="13"/>
            </w:pPr>
            <w:r>
              <w:t>222.63</w:t>
            </w: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2100403</w:t>
            </w:r>
          </w:p>
        </w:tc>
        <w:tc>
          <w:tcPr>
            <w:tcW w:w="1095" w:type="dxa"/>
            <w:vAlign w:val="center"/>
          </w:tcPr>
          <w:p>
            <w:pPr>
              <w:pStyle w:val="14"/>
            </w:pPr>
            <w:r>
              <w:t>妇幼保健机构</w:t>
            </w:r>
          </w:p>
        </w:tc>
        <w:tc>
          <w:tcPr>
            <w:tcW w:w="1095" w:type="dxa"/>
            <w:vAlign w:val="center"/>
          </w:tcPr>
          <w:p>
            <w:pPr>
              <w:pStyle w:val="13"/>
            </w:pPr>
            <w:r>
              <w:t>222.63</w:t>
            </w:r>
          </w:p>
        </w:tc>
        <w:tc>
          <w:tcPr>
            <w:tcW w:w="1095" w:type="dxa"/>
            <w:vAlign w:val="center"/>
          </w:tcPr>
          <w:p>
            <w:pPr>
              <w:pStyle w:val="13"/>
            </w:pPr>
            <w:r>
              <w:t>222.63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2100409</w:t>
            </w:r>
          </w:p>
        </w:tc>
        <w:tc>
          <w:tcPr>
            <w:tcW w:w="1095" w:type="dxa"/>
            <w:vAlign w:val="center"/>
          </w:tcPr>
          <w:p>
            <w:pPr>
              <w:pStyle w:val="14"/>
            </w:pPr>
            <w:r>
              <w:t>重大公共卫生服务</w:t>
            </w: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2100499</w:t>
            </w:r>
          </w:p>
        </w:tc>
        <w:tc>
          <w:tcPr>
            <w:tcW w:w="1095" w:type="dxa"/>
            <w:vAlign w:val="center"/>
          </w:tcPr>
          <w:p>
            <w:pPr>
              <w:pStyle w:val="14"/>
            </w:pPr>
            <w:r>
              <w:t>其他公共卫生支出</w:t>
            </w:r>
          </w:p>
        </w:tc>
        <w:tc>
          <w:tcPr>
            <w:tcW w:w="1095" w:type="dxa"/>
            <w:vAlign w:val="center"/>
          </w:tcPr>
          <w:p>
            <w:pPr>
              <w:pStyle w:val="13"/>
            </w:pPr>
            <w:r>
              <w:t>132.00</w:t>
            </w:r>
          </w:p>
        </w:tc>
        <w:tc>
          <w:tcPr>
            <w:tcW w:w="1095" w:type="dxa"/>
            <w:vAlign w:val="center"/>
          </w:tcPr>
          <w:p>
            <w:pPr>
              <w:pStyle w:val="13"/>
            </w:pPr>
          </w:p>
        </w:tc>
        <w:tc>
          <w:tcPr>
            <w:tcW w:w="1095" w:type="dxa"/>
            <w:vAlign w:val="center"/>
          </w:tcPr>
          <w:p>
            <w:pPr>
              <w:pStyle w:val="13"/>
            </w:pPr>
            <w:r>
              <w:t>132.00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15.23</w:t>
            </w:r>
          </w:p>
        </w:tc>
        <w:tc>
          <w:tcPr>
            <w:tcW w:w="1095" w:type="dxa"/>
            <w:vAlign w:val="center"/>
          </w:tcPr>
          <w:p>
            <w:pPr>
              <w:pStyle w:val="13"/>
            </w:pPr>
            <w:r>
              <w:t>15.23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15.23</w:t>
            </w:r>
          </w:p>
        </w:tc>
        <w:tc>
          <w:tcPr>
            <w:tcW w:w="1095" w:type="dxa"/>
            <w:vAlign w:val="center"/>
          </w:tcPr>
          <w:p>
            <w:pPr>
              <w:pStyle w:val="13"/>
            </w:pPr>
            <w:r>
              <w:t>15.23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22.85</w:t>
            </w:r>
          </w:p>
        </w:tc>
        <w:tc>
          <w:tcPr>
            <w:tcW w:w="1095" w:type="dxa"/>
            <w:vAlign w:val="center"/>
          </w:tcPr>
          <w:p>
            <w:pPr>
              <w:pStyle w:val="13"/>
            </w:pPr>
            <w:r>
              <w:t>22.85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22.85</w:t>
            </w:r>
          </w:p>
        </w:tc>
        <w:tc>
          <w:tcPr>
            <w:tcW w:w="1095" w:type="dxa"/>
            <w:vAlign w:val="center"/>
          </w:tcPr>
          <w:p>
            <w:pPr>
              <w:pStyle w:val="13"/>
            </w:pPr>
            <w:r>
              <w:t>22.85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22.85</w:t>
            </w:r>
          </w:p>
        </w:tc>
        <w:tc>
          <w:tcPr>
            <w:tcW w:w="1095" w:type="dxa"/>
            <w:vAlign w:val="center"/>
          </w:tcPr>
          <w:p>
            <w:pPr>
              <w:pStyle w:val="13"/>
            </w:pPr>
            <w:r>
              <w:t>22.85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516.58</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65.86</w:t>
            </w:r>
          </w:p>
        </w:tc>
        <w:tc>
          <w:tcPr>
            <w:tcW w:w="1232" w:type="dxa"/>
            <w:vAlign w:val="center"/>
          </w:tcPr>
          <w:p>
            <w:pPr>
              <w:pStyle w:val="13"/>
            </w:pPr>
            <w:r>
              <w:t>65.86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427.87</w:t>
            </w:r>
          </w:p>
        </w:tc>
        <w:tc>
          <w:tcPr>
            <w:tcW w:w="1232" w:type="dxa"/>
            <w:vAlign w:val="center"/>
          </w:tcPr>
          <w:p>
            <w:pPr>
              <w:pStyle w:val="13"/>
            </w:pPr>
            <w:r>
              <w:t>427.87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22.85</w:t>
            </w:r>
          </w:p>
        </w:tc>
        <w:tc>
          <w:tcPr>
            <w:tcW w:w="1232" w:type="dxa"/>
            <w:vAlign w:val="center"/>
          </w:tcPr>
          <w:p>
            <w:pPr>
              <w:pStyle w:val="13"/>
            </w:pPr>
            <w:r>
              <w:t>22.85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516.58</w:t>
            </w:r>
          </w:p>
        </w:tc>
        <w:tc>
          <w:tcPr>
            <w:tcW w:w="1232" w:type="dxa"/>
            <w:vAlign w:val="center"/>
          </w:tcPr>
          <w:p>
            <w:pPr>
              <w:pStyle w:val="16"/>
            </w:pPr>
            <w:r>
              <w:t>本年支出合计</w:t>
            </w:r>
          </w:p>
        </w:tc>
        <w:tc>
          <w:tcPr>
            <w:tcW w:w="1232" w:type="dxa"/>
            <w:vAlign w:val="center"/>
          </w:tcPr>
          <w:p>
            <w:pPr>
              <w:pStyle w:val="17"/>
            </w:pPr>
            <w:r>
              <w:t>516.58</w:t>
            </w:r>
          </w:p>
        </w:tc>
        <w:tc>
          <w:tcPr>
            <w:tcW w:w="1232" w:type="dxa"/>
            <w:vAlign w:val="center"/>
          </w:tcPr>
          <w:p>
            <w:pPr>
              <w:pStyle w:val="17"/>
            </w:pPr>
            <w:r>
              <w:t>516.58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516.58</w:t>
            </w:r>
          </w:p>
        </w:tc>
        <w:tc>
          <w:tcPr>
            <w:tcW w:w="1232" w:type="dxa"/>
            <w:vAlign w:val="center"/>
          </w:tcPr>
          <w:p>
            <w:pPr>
              <w:pStyle w:val="16"/>
            </w:pPr>
            <w:r>
              <w:t>支出总计</w:t>
            </w:r>
          </w:p>
        </w:tc>
        <w:tc>
          <w:tcPr>
            <w:tcW w:w="1232" w:type="dxa"/>
            <w:vAlign w:val="center"/>
          </w:tcPr>
          <w:p>
            <w:pPr>
              <w:pStyle w:val="17"/>
            </w:pPr>
            <w:r>
              <w:t>516.58</w:t>
            </w:r>
          </w:p>
        </w:tc>
        <w:tc>
          <w:tcPr>
            <w:tcW w:w="1232" w:type="dxa"/>
            <w:vAlign w:val="center"/>
          </w:tcPr>
          <w:p>
            <w:pPr>
              <w:pStyle w:val="17"/>
            </w:pPr>
            <w:r>
              <w:t>516.58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516.58</w:t>
            </w:r>
          </w:p>
        </w:tc>
        <w:tc>
          <w:tcPr>
            <w:tcW w:w="1643" w:type="dxa"/>
            <w:vAlign w:val="center"/>
          </w:tcPr>
          <w:p>
            <w:pPr>
              <w:pStyle w:val="17"/>
            </w:pPr>
            <w:r>
              <w:t>326.58</w:t>
            </w:r>
          </w:p>
        </w:tc>
        <w:tc>
          <w:tcPr>
            <w:tcW w:w="1643" w:type="dxa"/>
            <w:vAlign w:val="center"/>
          </w:tcPr>
          <w:p>
            <w:pPr>
              <w:pStyle w:val="17"/>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65.86</w:t>
            </w:r>
          </w:p>
        </w:tc>
        <w:tc>
          <w:tcPr>
            <w:tcW w:w="1643" w:type="dxa"/>
            <w:vAlign w:val="center"/>
          </w:tcPr>
          <w:p>
            <w:pPr>
              <w:pStyle w:val="13"/>
            </w:pPr>
            <w:r>
              <w:t>65.86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63.17</w:t>
            </w:r>
          </w:p>
        </w:tc>
        <w:tc>
          <w:tcPr>
            <w:tcW w:w="1643" w:type="dxa"/>
            <w:vAlign w:val="center"/>
          </w:tcPr>
          <w:p>
            <w:pPr>
              <w:pStyle w:val="13"/>
            </w:pPr>
            <w:r>
              <w:t>63.17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35.79</w:t>
            </w:r>
          </w:p>
        </w:tc>
        <w:tc>
          <w:tcPr>
            <w:tcW w:w="1643" w:type="dxa"/>
            <w:vAlign w:val="center"/>
          </w:tcPr>
          <w:p>
            <w:pPr>
              <w:pStyle w:val="13"/>
            </w:pPr>
            <w:r>
              <w:t>35.79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27.39</w:t>
            </w:r>
          </w:p>
        </w:tc>
        <w:tc>
          <w:tcPr>
            <w:tcW w:w="1643" w:type="dxa"/>
            <w:vAlign w:val="center"/>
          </w:tcPr>
          <w:p>
            <w:pPr>
              <w:pStyle w:val="13"/>
            </w:pPr>
            <w:r>
              <w:t>27.39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1.72</w:t>
            </w:r>
          </w:p>
        </w:tc>
        <w:tc>
          <w:tcPr>
            <w:tcW w:w="1643" w:type="dxa"/>
            <w:vAlign w:val="center"/>
          </w:tcPr>
          <w:p>
            <w:pPr>
              <w:pStyle w:val="13"/>
            </w:pPr>
            <w:r>
              <w:t>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1.72</w:t>
            </w:r>
          </w:p>
        </w:tc>
        <w:tc>
          <w:tcPr>
            <w:tcW w:w="1643" w:type="dxa"/>
            <w:vAlign w:val="center"/>
          </w:tcPr>
          <w:p>
            <w:pPr>
              <w:pStyle w:val="13"/>
            </w:pPr>
            <w:r>
              <w:t>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427.87</w:t>
            </w:r>
          </w:p>
        </w:tc>
        <w:tc>
          <w:tcPr>
            <w:tcW w:w="1643" w:type="dxa"/>
            <w:vAlign w:val="center"/>
          </w:tcPr>
          <w:p>
            <w:pPr>
              <w:pStyle w:val="13"/>
            </w:pPr>
            <w:r>
              <w:t>237.87</w:t>
            </w:r>
          </w:p>
        </w:tc>
        <w:tc>
          <w:tcPr>
            <w:tcW w:w="1643"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412.63</w:t>
            </w:r>
          </w:p>
        </w:tc>
        <w:tc>
          <w:tcPr>
            <w:tcW w:w="1643" w:type="dxa"/>
            <w:vAlign w:val="center"/>
          </w:tcPr>
          <w:p>
            <w:pPr>
              <w:pStyle w:val="13"/>
            </w:pPr>
            <w:r>
              <w:t>222.63</w:t>
            </w:r>
          </w:p>
        </w:tc>
        <w:tc>
          <w:tcPr>
            <w:tcW w:w="1643"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2100403</w:t>
            </w:r>
          </w:p>
        </w:tc>
        <w:tc>
          <w:tcPr>
            <w:tcW w:w="1643" w:type="dxa"/>
            <w:vAlign w:val="center"/>
          </w:tcPr>
          <w:p>
            <w:pPr>
              <w:pStyle w:val="14"/>
            </w:pPr>
            <w:r>
              <w:t>妇幼保健机构</w:t>
            </w:r>
          </w:p>
        </w:tc>
        <w:tc>
          <w:tcPr>
            <w:tcW w:w="1643" w:type="dxa"/>
            <w:vAlign w:val="center"/>
          </w:tcPr>
          <w:p>
            <w:pPr>
              <w:pStyle w:val="13"/>
            </w:pPr>
            <w:r>
              <w:t>222.63</w:t>
            </w:r>
          </w:p>
        </w:tc>
        <w:tc>
          <w:tcPr>
            <w:tcW w:w="1643" w:type="dxa"/>
            <w:vAlign w:val="center"/>
          </w:tcPr>
          <w:p>
            <w:pPr>
              <w:pStyle w:val="13"/>
            </w:pPr>
            <w:r>
              <w:t>222.63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39.00</w:t>
            </w:r>
          </w:p>
        </w:tc>
        <w:tc>
          <w:tcPr>
            <w:tcW w:w="1643" w:type="dxa"/>
            <w:vAlign w:val="center"/>
          </w:tcPr>
          <w:p>
            <w:pPr>
              <w:pStyle w:val="13"/>
            </w:pPr>
          </w:p>
        </w:tc>
        <w:tc>
          <w:tcPr>
            <w:tcW w:w="164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2100409</w:t>
            </w:r>
          </w:p>
        </w:tc>
        <w:tc>
          <w:tcPr>
            <w:tcW w:w="1643" w:type="dxa"/>
            <w:vAlign w:val="center"/>
          </w:tcPr>
          <w:p>
            <w:pPr>
              <w:pStyle w:val="14"/>
            </w:pPr>
            <w:r>
              <w:t>重大公共卫生服务</w:t>
            </w:r>
          </w:p>
        </w:tc>
        <w:tc>
          <w:tcPr>
            <w:tcW w:w="1643"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2100499</w:t>
            </w:r>
          </w:p>
        </w:tc>
        <w:tc>
          <w:tcPr>
            <w:tcW w:w="1643" w:type="dxa"/>
            <w:vAlign w:val="center"/>
          </w:tcPr>
          <w:p>
            <w:pPr>
              <w:pStyle w:val="14"/>
            </w:pPr>
            <w:r>
              <w:t>其他公共卫生支出</w:t>
            </w:r>
          </w:p>
        </w:tc>
        <w:tc>
          <w:tcPr>
            <w:tcW w:w="1643" w:type="dxa"/>
            <w:vAlign w:val="center"/>
          </w:tcPr>
          <w:p>
            <w:pPr>
              <w:pStyle w:val="13"/>
            </w:pPr>
            <w:r>
              <w:t>132.00</w:t>
            </w:r>
          </w:p>
        </w:tc>
        <w:tc>
          <w:tcPr>
            <w:tcW w:w="1643" w:type="dxa"/>
            <w:vAlign w:val="center"/>
          </w:tcPr>
          <w:p>
            <w:pPr>
              <w:pStyle w:val="13"/>
            </w:pPr>
          </w:p>
        </w:tc>
        <w:tc>
          <w:tcPr>
            <w:tcW w:w="1643" w:type="dxa"/>
            <w:vAlign w:val="center"/>
          </w:tcPr>
          <w:p>
            <w:pPr>
              <w:pStyle w:val="13"/>
            </w:pPr>
            <w:r>
              <w:t>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15.23</w:t>
            </w:r>
          </w:p>
        </w:tc>
        <w:tc>
          <w:tcPr>
            <w:tcW w:w="1643" w:type="dxa"/>
            <w:vAlign w:val="center"/>
          </w:tcPr>
          <w:p>
            <w:pPr>
              <w:pStyle w:val="13"/>
            </w:pPr>
            <w:r>
              <w:t>15.23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15.23</w:t>
            </w:r>
          </w:p>
        </w:tc>
        <w:tc>
          <w:tcPr>
            <w:tcW w:w="1643" w:type="dxa"/>
            <w:vAlign w:val="center"/>
          </w:tcPr>
          <w:p>
            <w:pPr>
              <w:pStyle w:val="13"/>
            </w:pPr>
            <w:r>
              <w:t>15.23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22.85</w:t>
            </w:r>
          </w:p>
        </w:tc>
        <w:tc>
          <w:tcPr>
            <w:tcW w:w="1643" w:type="dxa"/>
            <w:vAlign w:val="center"/>
          </w:tcPr>
          <w:p>
            <w:pPr>
              <w:pStyle w:val="13"/>
            </w:pPr>
            <w:r>
              <w:t>22.85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22.85</w:t>
            </w:r>
          </w:p>
        </w:tc>
        <w:tc>
          <w:tcPr>
            <w:tcW w:w="1643" w:type="dxa"/>
            <w:vAlign w:val="center"/>
          </w:tcPr>
          <w:p>
            <w:pPr>
              <w:pStyle w:val="13"/>
            </w:pPr>
            <w:r>
              <w:t>22.85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22.85</w:t>
            </w:r>
          </w:p>
        </w:tc>
        <w:tc>
          <w:tcPr>
            <w:tcW w:w="1643" w:type="dxa"/>
            <w:vAlign w:val="center"/>
          </w:tcPr>
          <w:p>
            <w:pPr>
              <w:pStyle w:val="13"/>
            </w:pPr>
            <w:r>
              <w:t>22.85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326.58</w:t>
            </w:r>
          </w:p>
        </w:tc>
        <w:tc>
          <w:tcPr>
            <w:tcW w:w="1643" w:type="dxa"/>
            <w:vAlign w:val="center"/>
          </w:tcPr>
          <w:p>
            <w:pPr>
              <w:pStyle w:val="17"/>
            </w:pPr>
            <w:r>
              <w:t>310.20</w:t>
            </w:r>
          </w:p>
        </w:tc>
        <w:tc>
          <w:tcPr>
            <w:tcW w:w="1643" w:type="dxa"/>
            <w:vAlign w:val="center"/>
          </w:tcPr>
          <w:p>
            <w:pPr>
              <w:pStyle w:val="17"/>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272.55</w:t>
            </w:r>
          </w:p>
        </w:tc>
        <w:tc>
          <w:tcPr>
            <w:tcW w:w="1643" w:type="dxa"/>
            <w:vAlign w:val="center"/>
          </w:tcPr>
          <w:p>
            <w:pPr>
              <w:pStyle w:val="13"/>
            </w:pPr>
            <w:r>
              <w:t>272.55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102.49</w:t>
            </w:r>
          </w:p>
        </w:tc>
        <w:tc>
          <w:tcPr>
            <w:tcW w:w="1643" w:type="dxa"/>
            <w:vAlign w:val="center"/>
          </w:tcPr>
          <w:p>
            <w:pPr>
              <w:pStyle w:val="13"/>
            </w:pPr>
            <w:r>
              <w:t>102.49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19.95</w:t>
            </w:r>
          </w:p>
        </w:tc>
        <w:tc>
          <w:tcPr>
            <w:tcW w:w="1643" w:type="dxa"/>
            <w:vAlign w:val="center"/>
          </w:tcPr>
          <w:p>
            <w:pPr>
              <w:pStyle w:val="13"/>
            </w:pPr>
            <w:r>
              <w:t>19.95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81.08</w:t>
            </w:r>
          </w:p>
        </w:tc>
        <w:tc>
          <w:tcPr>
            <w:tcW w:w="1643" w:type="dxa"/>
            <w:vAlign w:val="center"/>
          </w:tcPr>
          <w:p>
            <w:pPr>
              <w:pStyle w:val="13"/>
            </w:pPr>
            <w:r>
              <w:t>81.08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27.39</w:t>
            </w:r>
          </w:p>
        </w:tc>
        <w:tc>
          <w:tcPr>
            <w:tcW w:w="1643" w:type="dxa"/>
            <w:vAlign w:val="center"/>
          </w:tcPr>
          <w:p>
            <w:pPr>
              <w:pStyle w:val="13"/>
            </w:pPr>
            <w:r>
              <w:t>27.39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15.23</w:t>
            </w:r>
          </w:p>
        </w:tc>
        <w:tc>
          <w:tcPr>
            <w:tcW w:w="1643" w:type="dxa"/>
            <w:vAlign w:val="center"/>
          </w:tcPr>
          <w:p>
            <w:pPr>
              <w:pStyle w:val="13"/>
            </w:pPr>
            <w:r>
              <w:t>15.23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3.56</w:t>
            </w:r>
          </w:p>
        </w:tc>
        <w:tc>
          <w:tcPr>
            <w:tcW w:w="1643" w:type="dxa"/>
            <w:vAlign w:val="center"/>
          </w:tcPr>
          <w:p>
            <w:pPr>
              <w:pStyle w:val="13"/>
            </w:pPr>
            <w:r>
              <w:t>3.56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22.85</w:t>
            </w:r>
          </w:p>
        </w:tc>
        <w:tc>
          <w:tcPr>
            <w:tcW w:w="1643" w:type="dxa"/>
            <w:vAlign w:val="center"/>
          </w:tcPr>
          <w:p>
            <w:pPr>
              <w:pStyle w:val="13"/>
            </w:pPr>
            <w:r>
              <w:t>22.85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16.38</w:t>
            </w:r>
          </w:p>
        </w:tc>
        <w:tc>
          <w:tcPr>
            <w:tcW w:w="1643" w:type="dxa"/>
            <w:vAlign w:val="center"/>
          </w:tcPr>
          <w:p>
            <w:pPr>
              <w:pStyle w:val="13"/>
            </w:pPr>
          </w:p>
        </w:tc>
        <w:tc>
          <w:tcPr>
            <w:tcW w:w="1643" w:type="dxa"/>
            <w:vAlign w:val="center"/>
          </w:tcPr>
          <w:p>
            <w:pPr>
              <w:pStyle w:val="13"/>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0.96</w:t>
            </w:r>
          </w:p>
        </w:tc>
        <w:tc>
          <w:tcPr>
            <w:tcW w:w="1643" w:type="dxa"/>
            <w:vAlign w:val="center"/>
          </w:tcPr>
          <w:p>
            <w:pPr>
              <w:pStyle w:val="13"/>
            </w:pPr>
          </w:p>
        </w:tc>
        <w:tc>
          <w:tcPr>
            <w:tcW w:w="1643"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2.97</w:t>
            </w:r>
          </w:p>
        </w:tc>
        <w:tc>
          <w:tcPr>
            <w:tcW w:w="1643" w:type="dxa"/>
            <w:vAlign w:val="center"/>
          </w:tcPr>
          <w:p>
            <w:pPr>
              <w:pStyle w:val="13"/>
            </w:pPr>
          </w:p>
        </w:tc>
        <w:tc>
          <w:tcPr>
            <w:tcW w:w="1643"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2.05</w:t>
            </w:r>
          </w:p>
        </w:tc>
        <w:tc>
          <w:tcPr>
            <w:tcW w:w="1643" w:type="dxa"/>
            <w:vAlign w:val="center"/>
          </w:tcPr>
          <w:p>
            <w:pPr>
              <w:pStyle w:val="13"/>
            </w:pPr>
          </w:p>
        </w:tc>
        <w:tc>
          <w:tcPr>
            <w:tcW w:w="1643" w:type="dxa"/>
            <w:vAlign w:val="center"/>
          </w:tcPr>
          <w:p>
            <w:pPr>
              <w:pStyle w:val="13"/>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2.56</w:t>
            </w:r>
          </w:p>
        </w:tc>
        <w:tc>
          <w:tcPr>
            <w:tcW w:w="1643" w:type="dxa"/>
            <w:vAlign w:val="center"/>
          </w:tcPr>
          <w:p>
            <w:pPr>
              <w:pStyle w:val="13"/>
            </w:pPr>
          </w:p>
        </w:tc>
        <w:tc>
          <w:tcPr>
            <w:tcW w:w="1643" w:type="dxa"/>
            <w:vAlign w:val="center"/>
          </w:tcPr>
          <w:p>
            <w:pPr>
              <w:pStyle w:val="13"/>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0.63</w:t>
            </w:r>
          </w:p>
        </w:tc>
        <w:tc>
          <w:tcPr>
            <w:tcW w:w="1643" w:type="dxa"/>
            <w:vAlign w:val="center"/>
          </w:tcPr>
          <w:p>
            <w:pPr>
              <w:pStyle w:val="13"/>
            </w:pPr>
          </w:p>
        </w:tc>
        <w:tc>
          <w:tcPr>
            <w:tcW w:w="1643" w:type="dxa"/>
            <w:vAlign w:val="center"/>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37.65</w:t>
            </w:r>
          </w:p>
        </w:tc>
        <w:tc>
          <w:tcPr>
            <w:tcW w:w="1643" w:type="dxa"/>
            <w:vAlign w:val="center"/>
          </w:tcPr>
          <w:p>
            <w:pPr>
              <w:pStyle w:val="13"/>
            </w:pPr>
            <w:r>
              <w:t>37.65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35.79</w:t>
            </w:r>
          </w:p>
        </w:tc>
        <w:tc>
          <w:tcPr>
            <w:tcW w:w="1643" w:type="dxa"/>
            <w:vAlign w:val="center"/>
          </w:tcPr>
          <w:p>
            <w:pPr>
              <w:pStyle w:val="13"/>
            </w:pPr>
            <w:r>
              <w:t>35.79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0.90</w:t>
            </w:r>
          </w:p>
        </w:tc>
        <w:tc>
          <w:tcPr>
            <w:tcW w:w="1643" w:type="dxa"/>
            <w:vAlign w:val="center"/>
          </w:tcPr>
          <w:p>
            <w:pPr>
              <w:pStyle w:val="13"/>
            </w:pPr>
            <w:r>
              <w:t>0.90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公务用车运行维护费</w:t>
            </w:r>
          </w:p>
        </w:tc>
        <w:tc>
          <w:tcPr>
            <w:tcW w:w="1643" w:type="dxa"/>
            <w:vAlign w:val="center"/>
          </w:tcPr>
          <w:p>
            <w:pPr>
              <w:pStyle w:val="13"/>
            </w:pPr>
            <w:r>
              <w:t>4.80</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新乐市妇幼保健计划生育服务中心2024年单位预算信息公开情况说明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按照《中华人民共和国预算法》、《地方预决算公开操作规程》和《关于进一步推进预算公开工作的实施意见》规定，现将新乐市妇幼保健计划生育服务中心2024年单位预算公开如下：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一、新乐市妇幼保健站工作职责： 贯彻实施《母婴保健法》、《母婴保健法实施办法》， 落实《妇女发展纲要》、《儿童发展纲要》。 坚持以群体保健工作为基础， 面向基层， 预防为主， 为妇女儿童提供健康教育预防保健等公共卫生服务，切实履行公共卫生职责， 开展与妇女儿童保健密切相关的基本医疗服务.</w:t>
      </w:r>
    </w:p>
    <w:p>
      <w:pPr>
        <w:pStyle w:val="19"/>
      </w:pPr>
      <w:r>
        <w:t>（一）妇幼保健工作 坚持以保健为中心，以保障生殖健康为目的，保健与临床相结合，面向群体、面向基层和预防为主”的妇幼卫生工作方针。坚持以群众保健工作为基础，面向基层、预防为主，为妇女儿童提供健康教育、预防保健等公共卫生服务，履行公共卫生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新乐市妇幼保健计划生育服务中心</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516.58万元，其中：一般公共预算收入516.58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妇幼保健计划生育服务中心年度单位预算中支出预算的总体情况。2024年支出预算516.58万元，其中基本支出326.58万元，包括人员经费310.20万元和日常公用经费16.38万元；项目支出190.00万元，主要为重大产染病防控资金19万元，产前筛查资金102万元，新生儿出生缺陷防治资金30万元，省级基本公卫资金39万元</w:t>
      </w:r>
    </w:p>
    <w:p>
      <w:pPr>
        <w:pStyle w:val="20"/>
      </w:pPr>
      <w:r>
        <w:t>3、比上年增减情况</w:t>
      </w:r>
    </w:p>
    <w:p>
      <w:pPr>
        <w:pStyle w:val="20"/>
      </w:pPr>
      <w:r>
        <w:t>2024年预算收支安排516.58万元，较2023年预算减少52.55万元，其中：基本支出增加22.99万元，主要为2023年单位新增2人，人员经费增加22万元项目支出减少75.54万元，主要为新生儿出生缺陷县级配套资金减少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1、冀财社【2023】238号-提前下达妇幼2024年中央重大传染病防控经费绩效目标表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13018424P00382510001K</w:t>
            </w:r>
          </w:p>
        </w:tc>
        <w:tc>
          <w:tcPr>
            <w:tcW w:w="2114" w:type="dxa"/>
            <w:vAlign w:val="center"/>
          </w:tcPr>
          <w:p>
            <w:pPr>
              <w:pStyle w:val="12"/>
            </w:pPr>
            <w:r>
              <w:t>项目名称</w:t>
            </w:r>
          </w:p>
        </w:tc>
        <w:tc>
          <w:tcPr>
            <w:tcW w:w="6342" w:type="dxa"/>
            <w:gridSpan w:val="3"/>
            <w:vAlign w:val="center"/>
          </w:tcPr>
          <w:p>
            <w:pPr>
              <w:pStyle w:val="14"/>
            </w:pPr>
            <w:r>
              <w:t>冀财社【2023】238号-提前下达妇幼2024年中央重大传染病防控经费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w:t>
            </w:r>
          </w:p>
        </w:tc>
        <w:tc>
          <w:tcPr>
            <w:tcW w:w="2114" w:type="dxa"/>
            <w:vAlign w:val="center"/>
          </w:tcPr>
          <w:p>
            <w:pPr>
              <w:pStyle w:val="12"/>
            </w:pPr>
            <w:r>
              <w:t>其中：财政    资金</w:t>
            </w:r>
          </w:p>
        </w:tc>
        <w:tc>
          <w:tcPr>
            <w:tcW w:w="2114" w:type="dxa"/>
            <w:vAlign w:val="center"/>
          </w:tcPr>
          <w:p>
            <w:pPr>
              <w:pStyle w:val="14"/>
            </w:pPr>
            <w:r>
              <w:t>19.00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孕产妇艾滋病、梅毒、乙肝检测相关支出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4.75</w:t>
            </w:r>
          </w:p>
        </w:tc>
        <w:tc>
          <w:tcPr>
            <w:tcW w:w="2114" w:type="dxa"/>
            <w:vAlign w:val="center"/>
          </w:tcPr>
          <w:p>
            <w:pPr>
              <w:pStyle w:val="15"/>
            </w:pPr>
            <w:r>
              <w:t>9.50</w:t>
            </w:r>
          </w:p>
        </w:tc>
        <w:tc>
          <w:tcPr>
            <w:tcW w:w="2114" w:type="dxa"/>
            <w:vAlign w:val="center"/>
          </w:tcPr>
          <w:p>
            <w:pPr>
              <w:pStyle w:val="15"/>
            </w:pPr>
            <w:r>
              <w:t>14.25</w:t>
            </w:r>
          </w:p>
        </w:tc>
        <w:tc>
          <w:tcPr>
            <w:tcW w:w="4228" w:type="dxa"/>
            <w:gridSpan w:val="2"/>
            <w:vAlign w:val="center"/>
          </w:tcPr>
          <w:p>
            <w:pPr>
              <w:pStyle w:val="15"/>
            </w:pPr>
            <w:r>
              <w:t>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1.减少相关疾病母婴传播，不断提高妇女儿童健康生活水平和生活质量。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孕产妇艾滋病检测率</w:t>
            </w:r>
          </w:p>
        </w:tc>
        <w:tc>
          <w:tcPr>
            <w:tcW w:w="4228" w:type="dxa"/>
            <w:vAlign w:val="center"/>
          </w:tcPr>
          <w:p>
            <w:pPr>
              <w:pStyle w:val="14"/>
            </w:pPr>
            <w:r>
              <w:t>孕产妇艾滋病检测率</w:t>
            </w:r>
          </w:p>
        </w:tc>
        <w:tc>
          <w:tcPr>
            <w:tcW w:w="2114" w:type="dxa"/>
            <w:vAlign w:val="center"/>
          </w:tcPr>
          <w:p>
            <w:pPr>
              <w:pStyle w:val="14"/>
            </w:pPr>
            <w:r>
              <w:t>≥95%</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孕产妇梅毒检测率</w:t>
            </w:r>
          </w:p>
        </w:tc>
        <w:tc>
          <w:tcPr>
            <w:tcW w:w="4228" w:type="dxa"/>
            <w:vAlign w:val="center"/>
          </w:tcPr>
          <w:p>
            <w:pPr>
              <w:pStyle w:val="14"/>
            </w:pPr>
            <w:r>
              <w:t>孕产妇梅毒检测率</w:t>
            </w:r>
          </w:p>
        </w:tc>
        <w:tc>
          <w:tcPr>
            <w:tcW w:w="2114" w:type="dxa"/>
            <w:vAlign w:val="center"/>
          </w:tcPr>
          <w:p>
            <w:pPr>
              <w:pStyle w:val="14"/>
            </w:pPr>
            <w:r>
              <w:t>≥95%</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4228" w:type="dxa"/>
            <w:vAlign w:val="center"/>
          </w:tcPr>
          <w:p>
            <w:pPr>
              <w:pStyle w:val="14"/>
            </w:pPr>
            <w:r>
              <w:t>按时完成率</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预算执行率（%）</w:t>
            </w:r>
          </w:p>
        </w:tc>
        <w:tc>
          <w:tcPr>
            <w:tcW w:w="4228" w:type="dxa"/>
            <w:vAlign w:val="center"/>
          </w:tcPr>
          <w:p>
            <w:pPr>
              <w:pStyle w:val="14"/>
            </w:pPr>
            <w:r>
              <w:t>预算执行率（%）</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艾滋病母婴传播率</w:t>
            </w:r>
          </w:p>
        </w:tc>
        <w:tc>
          <w:tcPr>
            <w:tcW w:w="4228" w:type="dxa"/>
            <w:vAlign w:val="center"/>
          </w:tcPr>
          <w:p>
            <w:pPr>
              <w:pStyle w:val="14"/>
            </w:pPr>
            <w:r>
              <w:t>艾滋病母婴传播率</w:t>
            </w:r>
          </w:p>
        </w:tc>
        <w:tc>
          <w:tcPr>
            <w:tcW w:w="2114" w:type="dxa"/>
            <w:vAlign w:val="center"/>
          </w:tcPr>
          <w:p>
            <w:pPr>
              <w:pStyle w:val="14"/>
            </w:pPr>
            <w:r>
              <w:t>≤3%</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≥90%</w:t>
            </w:r>
          </w:p>
        </w:tc>
        <w:tc>
          <w:tcPr>
            <w:tcW w:w="2114" w:type="dxa"/>
            <w:vAlign w:val="center"/>
          </w:tcPr>
          <w:p>
            <w:pPr>
              <w:pStyle w:val="14"/>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2、冀财社【2023】241号-提前下达妇幼站2024年度省级基本公共卫生服务资金绩效目标表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13018424P003880100026</w:t>
            </w:r>
          </w:p>
        </w:tc>
        <w:tc>
          <w:tcPr>
            <w:tcW w:w="2114" w:type="dxa"/>
            <w:vAlign w:val="center"/>
          </w:tcPr>
          <w:p>
            <w:pPr>
              <w:pStyle w:val="12"/>
            </w:pPr>
            <w:r>
              <w:t>项目名称</w:t>
            </w:r>
          </w:p>
        </w:tc>
        <w:tc>
          <w:tcPr>
            <w:tcW w:w="6342" w:type="dxa"/>
            <w:gridSpan w:val="3"/>
            <w:vAlign w:val="center"/>
          </w:tcPr>
          <w:p>
            <w:pPr>
              <w:pStyle w:val="14"/>
            </w:pPr>
            <w:r>
              <w:t>冀财社【2023】241号-提前下达妇幼站2024年度省级基本公共卫生服务资金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39.00</w:t>
            </w:r>
          </w:p>
        </w:tc>
        <w:tc>
          <w:tcPr>
            <w:tcW w:w="2114" w:type="dxa"/>
            <w:vAlign w:val="center"/>
          </w:tcPr>
          <w:p>
            <w:pPr>
              <w:pStyle w:val="12"/>
            </w:pPr>
            <w:r>
              <w:t>其中：财政    资金</w:t>
            </w:r>
          </w:p>
        </w:tc>
        <w:tc>
          <w:tcPr>
            <w:tcW w:w="2114" w:type="dxa"/>
            <w:vAlign w:val="center"/>
          </w:tcPr>
          <w:p>
            <w:pPr>
              <w:pStyle w:val="14"/>
            </w:pPr>
            <w:r>
              <w:t>39.00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省级基本公共卫生服务支出，孕前优生、避孕药具、两癌筛查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1.两癌妇女筛查人数达到3000人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两癌筛查覆盖率</w:t>
            </w:r>
          </w:p>
        </w:tc>
        <w:tc>
          <w:tcPr>
            <w:tcW w:w="4228" w:type="dxa"/>
            <w:vAlign w:val="center"/>
          </w:tcPr>
          <w:p>
            <w:pPr>
              <w:pStyle w:val="14"/>
            </w:pPr>
            <w:r>
              <w:t>两癌筛查覆盖率</w:t>
            </w:r>
          </w:p>
        </w:tc>
        <w:tc>
          <w:tcPr>
            <w:tcW w:w="2114" w:type="dxa"/>
            <w:vAlign w:val="center"/>
          </w:tcPr>
          <w:p>
            <w:pPr>
              <w:pStyle w:val="14"/>
            </w:pPr>
            <w:r>
              <w:t>较上年提高</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孕前优生筛查人率</w:t>
            </w:r>
          </w:p>
        </w:tc>
        <w:tc>
          <w:tcPr>
            <w:tcW w:w="4228" w:type="dxa"/>
            <w:vAlign w:val="center"/>
          </w:tcPr>
          <w:p>
            <w:pPr>
              <w:pStyle w:val="14"/>
            </w:pPr>
            <w:r>
              <w:t>孕前优生筛查人率</w:t>
            </w:r>
          </w:p>
        </w:tc>
        <w:tc>
          <w:tcPr>
            <w:tcW w:w="2114" w:type="dxa"/>
            <w:vAlign w:val="center"/>
          </w:tcPr>
          <w:p>
            <w:pPr>
              <w:pStyle w:val="14"/>
            </w:pPr>
            <w:r>
              <w:t>≥95%</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按期完成率</w:t>
            </w:r>
          </w:p>
        </w:tc>
        <w:tc>
          <w:tcPr>
            <w:tcW w:w="4228" w:type="dxa"/>
            <w:vAlign w:val="center"/>
          </w:tcPr>
          <w:p>
            <w:pPr>
              <w:pStyle w:val="14"/>
            </w:pPr>
            <w:r>
              <w:t>按期完成率</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项目总成本</w:t>
            </w:r>
          </w:p>
        </w:tc>
        <w:tc>
          <w:tcPr>
            <w:tcW w:w="4228" w:type="dxa"/>
            <w:vAlign w:val="center"/>
          </w:tcPr>
          <w:p>
            <w:pPr>
              <w:pStyle w:val="14"/>
            </w:pPr>
            <w:r>
              <w:t>项目总成本</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提升出生人口素质</w:t>
            </w:r>
          </w:p>
        </w:tc>
        <w:tc>
          <w:tcPr>
            <w:tcW w:w="4228" w:type="dxa"/>
            <w:vAlign w:val="center"/>
          </w:tcPr>
          <w:p>
            <w:pPr>
              <w:pStyle w:val="14"/>
            </w:pPr>
            <w:r>
              <w:t>进一步降低出生缺陷发生率</w:t>
            </w:r>
          </w:p>
        </w:tc>
        <w:tc>
          <w:tcPr>
            <w:tcW w:w="2114" w:type="dxa"/>
            <w:vAlign w:val="center"/>
          </w:tcPr>
          <w:p>
            <w:pPr>
              <w:pStyle w:val="14"/>
            </w:pPr>
            <w:r>
              <w:t>提升出生人口素质</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≥85%</w:t>
            </w:r>
          </w:p>
        </w:tc>
        <w:tc>
          <w:tcPr>
            <w:tcW w:w="2114" w:type="dxa"/>
            <w:vAlign w:val="center"/>
          </w:tcPr>
          <w:p>
            <w:pPr>
              <w:pStyle w:val="14"/>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3、冀财社【2023】241号-提前下达妇幼站2024年度省级其他公卫补助资金绩效目标表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13018424P00388310001K</w:t>
            </w:r>
          </w:p>
        </w:tc>
        <w:tc>
          <w:tcPr>
            <w:tcW w:w="2114" w:type="dxa"/>
            <w:vAlign w:val="center"/>
          </w:tcPr>
          <w:p>
            <w:pPr>
              <w:pStyle w:val="12"/>
            </w:pPr>
            <w:r>
              <w:t>项目名称</w:t>
            </w:r>
          </w:p>
        </w:tc>
        <w:tc>
          <w:tcPr>
            <w:tcW w:w="6342" w:type="dxa"/>
            <w:gridSpan w:val="3"/>
            <w:vAlign w:val="center"/>
          </w:tcPr>
          <w:p>
            <w:pPr>
              <w:pStyle w:val="14"/>
            </w:pPr>
            <w:r>
              <w:t>冀财社【2023】241号-提前下达妇幼站2024年度省级其他公卫补助资金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102.00</w:t>
            </w:r>
          </w:p>
        </w:tc>
        <w:tc>
          <w:tcPr>
            <w:tcW w:w="2114" w:type="dxa"/>
            <w:vAlign w:val="center"/>
          </w:tcPr>
          <w:p>
            <w:pPr>
              <w:pStyle w:val="12"/>
            </w:pPr>
            <w:r>
              <w:t>其中：财政    资金</w:t>
            </w:r>
          </w:p>
        </w:tc>
        <w:tc>
          <w:tcPr>
            <w:tcW w:w="2114" w:type="dxa"/>
            <w:vAlign w:val="center"/>
          </w:tcPr>
          <w:p>
            <w:pPr>
              <w:pStyle w:val="14"/>
            </w:pPr>
            <w:r>
              <w:t>102.00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无创产前基因筛查、耳聋基因筛查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25.50</w:t>
            </w:r>
          </w:p>
        </w:tc>
        <w:tc>
          <w:tcPr>
            <w:tcW w:w="2114" w:type="dxa"/>
            <w:vAlign w:val="center"/>
          </w:tcPr>
          <w:p>
            <w:pPr>
              <w:pStyle w:val="15"/>
            </w:pPr>
            <w:r>
              <w:t>51.00</w:t>
            </w:r>
          </w:p>
        </w:tc>
        <w:tc>
          <w:tcPr>
            <w:tcW w:w="2114" w:type="dxa"/>
            <w:vAlign w:val="center"/>
          </w:tcPr>
          <w:p>
            <w:pPr>
              <w:pStyle w:val="15"/>
            </w:pPr>
            <w:r>
              <w:t>76.50</w:t>
            </w:r>
          </w:p>
        </w:tc>
        <w:tc>
          <w:tcPr>
            <w:tcW w:w="4228" w:type="dxa"/>
            <w:gridSpan w:val="2"/>
            <w:vAlign w:val="center"/>
          </w:tcPr>
          <w:p>
            <w:pPr>
              <w:pStyle w:val="15"/>
            </w:pPr>
            <w:r>
              <w:t>102.00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无创产前筛查率</w:t>
            </w:r>
          </w:p>
        </w:tc>
        <w:tc>
          <w:tcPr>
            <w:tcW w:w="4228" w:type="dxa"/>
            <w:vAlign w:val="center"/>
          </w:tcPr>
          <w:p>
            <w:pPr>
              <w:pStyle w:val="14"/>
            </w:pPr>
            <w:r>
              <w:t>无创产前筛查率</w:t>
            </w:r>
          </w:p>
        </w:tc>
        <w:tc>
          <w:tcPr>
            <w:tcW w:w="2114" w:type="dxa"/>
            <w:vAlign w:val="center"/>
          </w:tcPr>
          <w:p>
            <w:pPr>
              <w:pStyle w:val="14"/>
            </w:pPr>
            <w:r>
              <w:t>≥85%</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孕妇耳聋基因筛查率</w:t>
            </w:r>
          </w:p>
        </w:tc>
        <w:tc>
          <w:tcPr>
            <w:tcW w:w="4228" w:type="dxa"/>
            <w:vAlign w:val="center"/>
          </w:tcPr>
          <w:p>
            <w:pPr>
              <w:pStyle w:val="14"/>
            </w:pPr>
            <w:r>
              <w:t>孕妇耳聋基因筛查率</w:t>
            </w:r>
          </w:p>
        </w:tc>
        <w:tc>
          <w:tcPr>
            <w:tcW w:w="2114" w:type="dxa"/>
            <w:vAlign w:val="center"/>
          </w:tcPr>
          <w:p>
            <w:pPr>
              <w:pStyle w:val="14"/>
            </w:pPr>
            <w:r>
              <w:t>≥85%</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按期完成率</w:t>
            </w:r>
          </w:p>
        </w:tc>
        <w:tc>
          <w:tcPr>
            <w:tcW w:w="4228" w:type="dxa"/>
            <w:vAlign w:val="center"/>
          </w:tcPr>
          <w:p>
            <w:pPr>
              <w:pStyle w:val="14"/>
            </w:pPr>
            <w:r>
              <w:t>按期完成率</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项目总成本</w:t>
            </w:r>
          </w:p>
        </w:tc>
        <w:tc>
          <w:tcPr>
            <w:tcW w:w="4228" w:type="dxa"/>
            <w:vAlign w:val="center"/>
          </w:tcPr>
          <w:p>
            <w:pPr>
              <w:pStyle w:val="14"/>
            </w:pPr>
            <w:r>
              <w:t>项目总成本</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降低出生缺陷发生率</w:t>
            </w:r>
          </w:p>
        </w:tc>
        <w:tc>
          <w:tcPr>
            <w:tcW w:w="4228" w:type="dxa"/>
            <w:vAlign w:val="center"/>
          </w:tcPr>
          <w:p>
            <w:pPr>
              <w:pStyle w:val="14"/>
            </w:pPr>
            <w:r>
              <w:t>降低出生缺陷发生率</w:t>
            </w:r>
          </w:p>
        </w:tc>
        <w:tc>
          <w:tcPr>
            <w:tcW w:w="2114" w:type="dxa"/>
            <w:vAlign w:val="center"/>
          </w:tcPr>
          <w:p>
            <w:pPr>
              <w:pStyle w:val="14"/>
            </w:pPr>
            <w:r>
              <w:t>降低出生缺陷发生率</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≥85%</w:t>
            </w:r>
          </w:p>
        </w:tc>
        <w:tc>
          <w:tcPr>
            <w:tcW w:w="2114" w:type="dxa"/>
            <w:vAlign w:val="center"/>
          </w:tcPr>
          <w:p>
            <w:pPr>
              <w:pStyle w:val="14"/>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4、石财社【2023】149号-提前下达妇幼站2024年新生儿出生缺陷干预工程市级补助资金绩效目标表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13018424P003909100027</w:t>
            </w:r>
          </w:p>
        </w:tc>
        <w:tc>
          <w:tcPr>
            <w:tcW w:w="2114" w:type="dxa"/>
            <w:vAlign w:val="center"/>
          </w:tcPr>
          <w:p>
            <w:pPr>
              <w:pStyle w:val="12"/>
            </w:pPr>
            <w:r>
              <w:t>项目名称</w:t>
            </w:r>
          </w:p>
        </w:tc>
        <w:tc>
          <w:tcPr>
            <w:tcW w:w="6342" w:type="dxa"/>
            <w:gridSpan w:val="3"/>
            <w:vAlign w:val="center"/>
          </w:tcPr>
          <w:p>
            <w:pPr>
              <w:pStyle w:val="14"/>
            </w:pPr>
            <w:r>
              <w:t>石财社【2023】149号-提前下达妇幼站2024年新生儿出生缺陷干预工程市级补助资金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    资金</w:t>
            </w:r>
          </w:p>
        </w:tc>
        <w:tc>
          <w:tcPr>
            <w:tcW w:w="2114" w:type="dxa"/>
            <w:vAlign w:val="center"/>
          </w:tcPr>
          <w:p>
            <w:pPr>
              <w:pStyle w:val="14"/>
            </w:pPr>
            <w:r>
              <w:t>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新生儿出生缺陷干预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7.50</w:t>
            </w:r>
          </w:p>
        </w:tc>
        <w:tc>
          <w:tcPr>
            <w:tcW w:w="2114" w:type="dxa"/>
            <w:vAlign w:val="center"/>
          </w:tcPr>
          <w:p>
            <w:pPr>
              <w:pStyle w:val="15"/>
            </w:pPr>
            <w:r>
              <w:t>15.00</w:t>
            </w:r>
          </w:p>
        </w:tc>
        <w:tc>
          <w:tcPr>
            <w:tcW w:w="2114" w:type="dxa"/>
            <w:vAlign w:val="center"/>
          </w:tcPr>
          <w:p>
            <w:pPr>
              <w:pStyle w:val="15"/>
            </w:pPr>
            <w:r>
              <w:t>22.50</w:t>
            </w:r>
          </w:p>
        </w:tc>
        <w:tc>
          <w:tcPr>
            <w:tcW w:w="4228" w:type="dxa"/>
            <w:gridSpan w:val="2"/>
            <w:vAlign w:val="center"/>
          </w:tcPr>
          <w:p>
            <w:pPr>
              <w:pStyle w:val="15"/>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1.提高出生人口素质，降低出生缺陷发生率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产前筛查率</w:t>
            </w:r>
          </w:p>
        </w:tc>
        <w:tc>
          <w:tcPr>
            <w:tcW w:w="4228" w:type="dxa"/>
            <w:vAlign w:val="center"/>
          </w:tcPr>
          <w:p>
            <w:pPr>
              <w:pStyle w:val="14"/>
            </w:pPr>
            <w:r>
              <w:t>产前筛查率</w:t>
            </w:r>
          </w:p>
        </w:tc>
        <w:tc>
          <w:tcPr>
            <w:tcW w:w="2114" w:type="dxa"/>
            <w:vAlign w:val="center"/>
          </w:tcPr>
          <w:p>
            <w:pPr>
              <w:pStyle w:val="14"/>
            </w:pPr>
            <w:r>
              <w:t>≥90%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新生儿疾病筛查率</w:t>
            </w:r>
          </w:p>
        </w:tc>
        <w:tc>
          <w:tcPr>
            <w:tcW w:w="4228" w:type="dxa"/>
            <w:vAlign w:val="center"/>
          </w:tcPr>
          <w:p>
            <w:pPr>
              <w:pStyle w:val="14"/>
            </w:pPr>
            <w:r>
              <w:t>新生儿疾病筛查率</w:t>
            </w:r>
          </w:p>
        </w:tc>
        <w:tc>
          <w:tcPr>
            <w:tcW w:w="2114" w:type="dxa"/>
            <w:vAlign w:val="center"/>
          </w:tcPr>
          <w:p>
            <w:pPr>
              <w:pStyle w:val="14"/>
            </w:pPr>
            <w:r>
              <w:t>≥90%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完工及时率</w:t>
            </w:r>
          </w:p>
        </w:tc>
        <w:tc>
          <w:tcPr>
            <w:tcW w:w="4228" w:type="dxa"/>
            <w:vAlign w:val="center"/>
          </w:tcPr>
          <w:p>
            <w:pPr>
              <w:pStyle w:val="14"/>
            </w:pPr>
            <w:r>
              <w:t>完工及时率</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项目总成本</w:t>
            </w:r>
          </w:p>
        </w:tc>
        <w:tc>
          <w:tcPr>
            <w:tcW w:w="4228" w:type="dxa"/>
            <w:vAlign w:val="center"/>
          </w:tcPr>
          <w:p>
            <w:pPr>
              <w:pStyle w:val="14"/>
            </w:pPr>
            <w:r>
              <w:t>项目总成本</w:t>
            </w:r>
          </w:p>
        </w:tc>
        <w:tc>
          <w:tcPr>
            <w:tcW w:w="2114" w:type="dxa"/>
            <w:vAlign w:val="center"/>
          </w:tcPr>
          <w:p>
            <w:pPr>
              <w:pStyle w:val="14"/>
            </w:pPr>
            <w:r>
              <w:t>100%</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提高出生人口素质，降低出生缺陷发生率</w:t>
            </w:r>
          </w:p>
        </w:tc>
        <w:tc>
          <w:tcPr>
            <w:tcW w:w="4228" w:type="dxa"/>
            <w:vAlign w:val="center"/>
          </w:tcPr>
          <w:p>
            <w:pPr>
              <w:pStyle w:val="14"/>
            </w:pPr>
            <w:r>
              <w:t>提高出生人口素质，降低出生缺陷发生率</w:t>
            </w:r>
          </w:p>
        </w:tc>
        <w:tc>
          <w:tcPr>
            <w:tcW w:w="2114" w:type="dxa"/>
            <w:vAlign w:val="center"/>
          </w:tcPr>
          <w:p>
            <w:pPr>
              <w:pStyle w:val="14"/>
            </w:pPr>
            <w:r>
              <w:t>提高出生人口素质，降低出生缺陷发生率</w:t>
            </w:r>
          </w:p>
        </w:tc>
        <w:tc>
          <w:tcPr>
            <w:tcW w:w="2114" w:type="dxa"/>
            <w:vAlign w:val="center"/>
          </w:tcPr>
          <w:p>
            <w:pPr>
              <w:pStyle w:val="14"/>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≥90%</w:t>
            </w:r>
          </w:p>
          <w:p>
            <w:pPr>
              <w:pStyle w:val="14"/>
            </w:pPr>
          </w:p>
        </w:tc>
        <w:tc>
          <w:tcPr>
            <w:tcW w:w="2114" w:type="dxa"/>
            <w:vAlign w:val="center"/>
          </w:tcPr>
          <w:p>
            <w:pPr>
              <w:pStyle w:val="14"/>
            </w:pPr>
            <w:r>
              <w:t>文件依据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361003新乐市妇幼保健计划生育服务中心</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新乐市妇幼保健计划生育服务中心上年末固定资产金额为</w:t>
      </w:r>
      <w:r>
        <w:rPr>
          <w:rFonts w:hint="eastAsia" w:eastAsia="方正仿宋_GBK" w:cs="Times New Roman"/>
          <w:b w:val="0"/>
          <w:color w:val="000000"/>
          <w:sz w:val="28"/>
          <w:lang w:val="en-US" w:eastAsia="zh-CN"/>
        </w:rPr>
        <w:t>1187.74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ind w:firstLine="0" w:firstLineChars="0"/>
            </w:pPr>
            <w:r>
              <w:t>361003新乐市妇幼保健计划生育服务中心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1187.74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2744</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10</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660.23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3</w:t>
            </w:r>
            <w:r>
              <w:rPr>
                <w:rFonts w:hint="eastAsia"/>
                <w:lang w:val="en-US" w:eastAsia="zh-CN"/>
              </w:rPr>
              <w:t>57.41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6" w:name="_Toc16512"/>
      <w:bookmarkStart w:id="7" w:name="_Toc_4_4_0000000004"/>
      <w:r>
        <w:rPr>
          <w:rFonts w:ascii="方正小标宋_GBK" w:hAnsi="方正小标宋_GBK" w:eastAsia="方正小标宋_GBK" w:cs="方正小标宋_GBK"/>
          <w:b w:val="0"/>
          <w:color w:val="000000"/>
          <w:sz w:val="44"/>
        </w:rPr>
        <w:t>四、新乐市疾病预防控制中心 收支预算</w:t>
      </w:r>
      <w:bookmarkEnd w:id="6"/>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892.66</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102.84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743.21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892.66</w:t>
            </w:r>
          </w:p>
        </w:tc>
        <w:tc>
          <w:tcPr>
            <w:tcW w:w="2959" w:type="dxa"/>
            <w:vAlign w:val="center"/>
          </w:tcPr>
          <w:p>
            <w:pPr>
              <w:pStyle w:val="16"/>
            </w:pPr>
            <w:r>
              <w:t>本年支出合计</w:t>
            </w:r>
          </w:p>
        </w:tc>
        <w:tc>
          <w:tcPr>
            <w:tcW w:w="2959" w:type="dxa"/>
            <w:vAlign w:val="center"/>
          </w:tcPr>
          <w:p>
            <w:pPr>
              <w:pStyle w:val="17"/>
            </w:pPr>
            <w:r>
              <w:t>892.66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892.66</w:t>
            </w:r>
          </w:p>
        </w:tc>
        <w:tc>
          <w:tcPr>
            <w:tcW w:w="2959" w:type="dxa"/>
            <w:vAlign w:val="center"/>
          </w:tcPr>
          <w:p>
            <w:pPr>
              <w:pStyle w:val="16"/>
            </w:pPr>
            <w:r>
              <w:t>支出总计</w:t>
            </w:r>
          </w:p>
        </w:tc>
        <w:tc>
          <w:tcPr>
            <w:tcW w:w="2959" w:type="dxa"/>
            <w:vAlign w:val="center"/>
          </w:tcPr>
          <w:p>
            <w:pPr>
              <w:pStyle w:val="17"/>
            </w:pPr>
            <w:r>
              <w:t>892.66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892.66</w:t>
            </w:r>
          </w:p>
        </w:tc>
        <w:tc>
          <w:tcPr>
            <w:tcW w:w="758" w:type="dxa"/>
            <w:vAlign w:val="center"/>
          </w:tcPr>
          <w:p>
            <w:pPr>
              <w:pStyle w:val="17"/>
            </w:pPr>
            <w:r>
              <w:t>892.66</w:t>
            </w:r>
          </w:p>
        </w:tc>
        <w:tc>
          <w:tcPr>
            <w:tcW w:w="758" w:type="dxa"/>
            <w:vAlign w:val="center"/>
          </w:tcPr>
          <w:p>
            <w:pPr>
              <w:pStyle w:val="17"/>
            </w:pPr>
            <w:r>
              <w:t>892.66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102.84</w:t>
            </w:r>
          </w:p>
        </w:tc>
        <w:tc>
          <w:tcPr>
            <w:tcW w:w="758" w:type="dxa"/>
            <w:vAlign w:val="center"/>
          </w:tcPr>
          <w:p>
            <w:pPr>
              <w:pStyle w:val="13"/>
            </w:pPr>
            <w:r>
              <w:t>102.84</w:t>
            </w:r>
          </w:p>
        </w:tc>
        <w:tc>
          <w:tcPr>
            <w:tcW w:w="758" w:type="dxa"/>
            <w:vAlign w:val="center"/>
          </w:tcPr>
          <w:p>
            <w:pPr>
              <w:pStyle w:val="13"/>
            </w:pPr>
            <w:r>
              <w:t>102.84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97.79</w:t>
            </w:r>
          </w:p>
        </w:tc>
        <w:tc>
          <w:tcPr>
            <w:tcW w:w="758" w:type="dxa"/>
            <w:vAlign w:val="center"/>
          </w:tcPr>
          <w:p>
            <w:pPr>
              <w:pStyle w:val="13"/>
            </w:pPr>
            <w:r>
              <w:t>97.79</w:t>
            </w:r>
          </w:p>
        </w:tc>
        <w:tc>
          <w:tcPr>
            <w:tcW w:w="758" w:type="dxa"/>
            <w:vAlign w:val="center"/>
          </w:tcPr>
          <w:p>
            <w:pPr>
              <w:pStyle w:val="13"/>
            </w:pPr>
            <w:r>
              <w:t>97.79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21.89</w:t>
            </w:r>
          </w:p>
        </w:tc>
        <w:tc>
          <w:tcPr>
            <w:tcW w:w="758" w:type="dxa"/>
            <w:vAlign w:val="center"/>
          </w:tcPr>
          <w:p>
            <w:pPr>
              <w:pStyle w:val="13"/>
            </w:pPr>
            <w:r>
              <w:t>21.89</w:t>
            </w:r>
          </w:p>
        </w:tc>
        <w:tc>
          <w:tcPr>
            <w:tcW w:w="758" w:type="dxa"/>
            <w:vAlign w:val="center"/>
          </w:tcPr>
          <w:p>
            <w:pPr>
              <w:pStyle w:val="13"/>
            </w:pPr>
            <w:r>
              <w:t>21.89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54.17</w:t>
            </w:r>
          </w:p>
        </w:tc>
        <w:tc>
          <w:tcPr>
            <w:tcW w:w="758" w:type="dxa"/>
            <w:vAlign w:val="center"/>
          </w:tcPr>
          <w:p>
            <w:pPr>
              <w:pStyle w:val="13"/>
            </w:pPr>
            <w:r>
              <w:t>54.17</w:t>
            </w:r>
          </w:p>
        </w:tc>
        <w:tc>
          <w:tcPr>
            <w:tcW w:w="758" w:type="dxa"/>
            <w:vAlign w:val="center"/>
          </w:tcPr>
          <w:p>
            <w:pPr>
              <w:pStyle w:val="13"/>
            </w:pPr>
            <w:r>
              <w:t>54.17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21.73</w:t>
            </w:r>
          </w:p>
        </w:tc>
        <w:tc>
          <w:tcPr>
            <w:tcW w:w="758" w:type="dxa"/>
            <w:vAlign w:val="center"/>
          </w:tcPr>
          <w:p>
            <w:pPr>
              <w:pStyle w:val="13"/>
            </w:pPr>
            <w:r>
              <w:t>21.73</w:t>
            </w:r>
          </w:p>
        </w:tc>
        <w:tc>
          <w:tcPr>
            <w:tcW w:w="758" w:type="dxa"/>
            <w:vAlign w:val="center"/>
          </w:tcPr>
          <w:p>
            <w:pPr>
              <w:pStyle w:val="13"/>
            </w:pPr>
            <w:r>
              <w:t>21.73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1.63</w:t>
            </w:r>
          </w:p>
        </w:tc>
        <w:tc>
          <w:tcPr>
            <w:tcW w:w="758" w:type="dxa"/>
            <w:vAlign w:val="center"/>
          </w:tcPr>
          <w:p>
            <w:pPr>
              <w:pStyle w:val="13"/>
            </w:pPr>
            <w:r>
              <w:t>1.63</w:t>
            </w:r>
          </w:p>
        </w:tc>
        <w:tc>
          <w:tcPr>
            <w:tcW w:w="758" w:type="dxa"/>
            <w:vAlign w:val="center"/>
          </w:tcPr>
          <w:p>
            <w:pPr>
              <w:pStyle w:val="13"/>
            </w:pPr>
            <w:r>
              <w:t>1.63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1.63</w:t>
            </w:r>
          </w:p>
        </w:tc>
        <w:tc>
          <w:tcPr>
            <w:tcW w:w="758" w:type="dxa"/>
            <w:vAlign w:val="center"/>
          </w:tcPr>
          <w:p>
            <w:pPr>
              <w:pStyle w:val="13"/>
            </w:pPr>
            <w:r>
              <w:t>1.63</w:t>
            </w:r>
          </w:p>
        </w:tc>
        <w:tc>
          <w:tcPr>
            <w:tcW w:w="758" w:type="dxa"/>
            <w:vAlign w:val="center"/>
          </w:tcPr>
          <w:p>
            <w:pPr>
              <w:pStyle w:val="13"/>
            </w:pPr>
            <w:r>
              <w:t>1.63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3.42</w:t>
            </w:r>
          </w:p>
        </w:tc>
        <w:tc>
          <w:tcPr>
            <w:tcW w:w="758" w:type="dxa"/>
            <w:vAlign w:val="center"/>
          </w:tcPr>
          <w:p>
            <w:pPr>
              <w:pStyle w:val="13"/>
            </w:pPr>
            <w:r>
              <w:t>3.42</w:t>
            </w:r>
          </w:p>
        </w:tc>
        <w:tc>
          <w:tcPr>
            <w:tcW w:w="758" w:type="dxa"/>
            <w:vAlign w:val="center"/>
          </w:tcPr>
          <w:p>
            <w:pPr>
              <w:pStyle w:val="13"/>
            </w:pPr>
            <w:r>
              <w:t>3.42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3.42</w:t>
            </w:r>
          </w:p>
        </w:tc>
        <w:tc>
          <w:tcPr>
            <w:tcW w:w="758" w:type="dxa"/>
            <w:vAlign w:val="center"/>
          </w:tcPr>
          <w:p>
            <w:pPr>
              <w:pStyle w:val="13"/>
            </w:pPr>
            <w:r>
              <w:t>3.42</w:t>
            </w:r>
          </w:p>
        </w:tc>
        <w:tc>
          <w:tcPr>
            <w:tcW w:w="758" w:type="dxa"/>
            <w:vAlign w:val="center"/>
          </w:tcPr>
          <w:p>
            <w:pPr>
              <w:pStyle w:val="13"/>
            </w:pPr>
            <w:r>
              <w:t>3.42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743.21</w:t>
            </w:r>
          </w:p>
        </w:tc>
        <w:tc>
          <w:tcPr>
            <w:tcW w:w="758" w:type="dxa"/>
            <w:vAlign w:val="center"/>
          </w:tcPr>
          <w:p>
            <w:pPr>
              <w:pStyle w:val="13"/>
            </w:pPr>
            <w:r>
              <w:t>743.21</w:t>
            </w:r>
          </w:p>
        </w:tc>
        <w:tc>
          <w:tcPr>
            <w:tcW w:w="758" w:type="dxa"/>
            <w:vAlign w:val="center"/>
          </w:tcPr>
          <w:p>
            <w:pPr>
              <w:pStyle w:val="13"/>
            </w:pPr>
            <w:r>
              <w:t>743.21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712.33</w:t>
            </w:r>
          </w:p>
        </w:tc>
        <w:tc>
          <w:tcPr>
            <w:tcW w:w="758" w:type="dxa"/>
            <w:vAlign w:val="center"/>
          </w:tcPr>
          <w:p>
            <w:pPr>
              <w:pStyle w:val="13"/>
            </w:pPr>
            <w:r>
              <w:t>712.33</w:t>
            </w:r>
          </w:p>
        </w:tc>
        <w:tc>
          <w:tcPr>
            <w:tcW w:w="758" w:type="dxa"/>
            <w:vAlign w:val="center"/>
          </w:tcPr>
          <w:p>
            <w:pPr>
              <w:pStyle w:val="13"/>
            </w:pPr>
            <w:r>
              <w:t>712.33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2100401</w:t>
            </w:r>
          </w:p>
        </w:tc>
        <w:tc>
          <w:tcPr>
            <w:tcW w:w="758" w:type="dxa"/>
            <w:vAlign w:val="center"/>
          </w:tcPr>
          <w:p>
            <w:pPr>
              <w:pStyle w:val="14"/>
            </w:pPr>
            <w:r>
              <w:t>疾病预防控制机构</w:t>
            </w:r>
          </w:p>
        </w:tc>
        <w:tc>
          <w:tcPr>
            <w:tcW w:w="758" w:type="dxa"/>
            <w:vAlign w:val="center"/>
          </w:tcPr>
          <w:p>
            <w:pPr>
              <w:pStyle w:val="13"/>
            </w:pPr>
            <w:r>
              <w:t>527.72</w:t>
            </w:r>
          </w:p>
        </w:tc>
        <w:tc>
          <w:tcPr>
            <w:tcW w:w="758" w:type="dxa"/>
            <w:vAlign w:val="center"/>
          </w:tcPr>
          <w:p>
            <w:pPr>
              <w:pStyle w:val="13"/>
            </w:pPr>
            <w:r>
              <w:t>527.72</w:t>
            </w:r>
          </w:p>
        </w:tc>
        <w:tc>
          <w:tcPr>
            <w:tcW w:w="758" w:type="dxa"/>
            <w:vAlign w:val="center"/>
          </w:tcPr>
          <w:p>
            <w:pPr>
              <w:pStyle w:val="13"/>
            </w:pPr>
            <w:r>
              <w:t>527.72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2100409</w:t>
            </w:r>
          </w:p>
        </w:tc>
        <w:tc>
          <w:tcPr>
            <w:tcW w:w="758" w:type="dxa"/>
            <w:vAlign w:val="center"/>
          </w:tcPr>
          <w:p>
            <w:pPr>
              <w:pStyle w:val="14"/>
            </w:pPr>
            <w:r>
              <w:t>重大公共卫生服务</w:t>
            </w:r>
          </w:p>
        </w:tc>
        <w:tc>
          <w:tcPr>
            <w:tcW w:w="758" w:type="dxa"/>
            <w:vAlign w:val="center"/>
          </w:tcPr>
          <w:p>
            <w:pPr>
              <w:pStyle w:val="13"/>
            </w:pPr>
            <w:r>
              <w:t>66.00</w:t>
            </w:r>
          </w:p>
        </w:tc>
        <w:tc>
          <w:tcPr>
            <w:tcW w:w="758" w:type="dxa"/>
            <w:vAlign w:val="center"/>
          </w:tcPr>
          <w:p>
            <w:pPr>
              <w:pStyle w:val="13"/>
            </w:pPr>
            <w:r>
              <w:t>66.00</w:t>
            </w:r>
          </w:p>
        </w:tc>
        <w:tc>
          <w:tcPr>
            <w:tcW w:w="758" w:type="dxa"/>
            <w:vAlign w:val="center"/>
          </w:tcPr>
          <w:p>
            <w:pPr>
              <w:pStyle w:val="13"/>
            </w:pPr>
            <w:r>
              <w:t>66.00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2100499</w:t>
            </w:r>
          </w:p>
        </w:tc>
        <w:tc>
          <w:tcPr>
            <w:tcW w:w="758" w:type="dxa"/>
            <w:vAlign w:val="center"/>
          </w:tcPr>
          <w:p>
            <w:pPr>
              <w:pStyle w:val="14"/>
            </w:pPr>
            <w:r>
              <w:t>其他公共卫生支出</w:t>
            </w:r>
          </w:p>
        </w:tc>
        <w:tc>
          <w:tcPr>
            <w:tcW w:w="758" w:type="dxa"/>
            <w:vAlign w:val="center"/>
          </w:tcPr>
          <w:p>
            <w:pPr>
              <w:pStyle w:val="13"/>
            </w:pPr>
            <w:r>
              <w:t>118.61</w:t>
            </w:r>
          </w:p>
        </w:tc>
        <w:tc>
          <w:tcPr>
            <w:tcW w:w="758" w:type="dxa"/>
            <w:vAlign w:val="center"/>
          </w:tcPr>
          <w:p>
            <w:pPr>
              <w:pStyle w:val="13"/>
            </w:pPr>
            <w:r>
              <w:t>118.61</w:t>
            </w:r>
          </w:p>
        </w:tc>
        <w:tc>
          <w:tcPr>
            <w:tcW w:w="758" w:type="dxa"/>
            <w:vAlign w:val="center"/>
          </w:tcPr>
          <w:p>
            <w:pPr>
              <w:pStyle w:val="13"/>
            </w:pPr>
            <w:r>
              <w:t>118.61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30.88</w:t>
            </w:r>
          </w:p>
        </w:tc>
        <w:tc>
          <w:tcPr>
            <w:tcW w:w="758" w:type="dxa"/>
            <w:vAlign w:val="center"/>
          </w:tcPr>
          <w:p>
            <w:pPr>
              <w:pStyle w:val="13"/>
            </w:pPr>
            <w:r>
              <w:t>30.88</w:t>
            </w:r>
          </w:p>
        </w:tc>
        <w:tc>
          <w:tcPr>
            <w:tcW w:w="758" w:type="dxa"/>
            <w:vAlign w:val="center"/>
          </w:tcPr>
          <w:p>
            <w:pPr>
              <w:pStyle w:val="13"/>
            </w:pPr>
            <w:r>
              <w:t>30.88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30.88</w:t>
            </w:r>
          </w:p>
        </w:tc>
        <w:tc>
          <w:tcPr>
            <w:tcW w:w="758" w:type="dxa"/>
            <w:vAlign w:val="center"/>
          </w:tcPr>
          <w:p>
            <w:pPr>
              <w:pStyle w:val="13"/>
            </w:pPr>
            <w:r>
              <w:t>30.88</w:t>
            </w:r>
          </w:p>
        </w:tc>
        <w:tc>
          <w:tcPr>
            <w:tcW w:w="758" w:type="dxa"/>
            <w:vAlign w:val="center"/>
          </w:tcPr>
          <w:p>
            <w:pPr>
              <w:pStyle w:val="13"/>
            </w:pPr>
            <w:r>
              <w:t>30.88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r>
              <w:t>46.60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892.66</w:t>
            </w:r>
          </w:p>
        </w:tc>
        <w:tc>
          <w:tcPr>
            <w:tcW w:w="1095" w:type="dxa"/>
            <w:vAlign w:val="center"/>
          </w:tcPr>
          <w:p>
            <w:pPr>
              <w:pStyle w:val="17"/>
            </w:pPr>
            <w:r>
              <w:t>708.05</w:t>
            </w:r>
          </w:p>
        </w:tc>
        <w:tc>
          <w:tcPr>
            <w:tcW w:w="1095" w:type="dxa"/>
            <w:vAlign w:val="center"/>
          </w:tcPr>
          <w:p>
            <w:pPr>
              <w:pStyle w:val="17"/>
            </w:pPr>
            <w:r>
              <w:t>184.61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102.84</w:t>
            </w:r>
          </w:p>
        </w:tc>
        <w:tc>
          <w:tcPr>
            <w:tcW w:w="1095" w:type="dxa"/>
            <w:vAlign w:val="center"/>
          </w:tcPr>
          <w:p>
            <w:pPr>
              <w:pStyle w:val="13"/>
            </w:pPr>
            <w:r>
              <w:t>102.84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97.79</w:t>
            </w:r>
          </w:p>
        </w:tc>
        <w:tc>
          <w:tcPr>
            <w:tcW w:w="1095" w:type="dxa"/>
            <w:vAlign w:val="center"/>
          </w:tcPr>
          <w:p>
            <w:pPr>
              <w:pStyle w:val="13"/>
            </w:pPr>
            <w:r>
              <w:t>97.79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21.89</w:t>
            </w:r>
          </w:p>
        </w:tc>
        <w:tc>
          <w:tcPr>
            <w:tcW w:w="1095" w:type="dxa"/>
            <w:vAlign w:val="center"/>
          </w:tcPr>
          <w:p>
            <w:pPr>
              <w:pStyle w:val="13"/>
            </w:pPr>
            <w:r>
              <w:t>21.89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54.17</w:t>
            </w:r>
          </w:p>
        </w:tc>
        <w:tc>
          <w:tcPr>
            <w:tcW w:w="1095" w:type="dxa"/>
            <w:vAlign w:val="center"/>
          </w:tcPr>
          <w:p>
            <w:pPr>
              <w:pStyle w:val="13"/>
            </w:pPr>
            <w:r>
              <w:t>54.17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21.73</w:t>
            </w:r>
          </w:p>
        </w:tc>
        <w:tc>
          <w:tcPr>
            <w:tcW w:w="1095" w:type="dxa"/>
            <w:vAlign w:val="center"/>
          </w:tcPr>
          <w:p>
            <w:pPr>
              <w:pStyle w:val="13"/>
            </w:pPr>
            <w:r>
              <w:t>21.73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1.63</w:t>
            </w:r>
          </w:p>
        </w:tc>
        <w:tc>
          <w:tcPr>
            <w:tcW w:w="1095" w:type="dxa"/>
            <w:vAlign w:val="center"/>
          </w:tcPr>
          <w:p>
            <w:pPr>
              <w:pStyle w:val="13"/>
            </w:pPr>
            <w:r>
              <w:t>1.63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1.63</w:t>
            </w:r>
          </w:p>
        </w:tc>
        <w:tc>
          <w:tcPr>
            <w:tcW w:w="1095" w:type="dxa"/>
            <w:vAlign w:val="center"/>
          </w:tcPr>
          <w:p>
            <w:pPr>
              <w:pStyle w:val="13"/>
            </w:pPr>
            <w:r>
              <w:t>1.63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3.42</w:t>
            </w:r>
          </w:p>
        </w:tc>
        <w:tc>
          <w:tcPr>
            <w:tcW w:w="1095" w:type="dxa"/>
            <w:vAlign w:val="center"/>
          </w:tcPr>
          <w:p>
            <w:pPr>
              <w:pStyle w:val="13"/>
            </w:pPr>
            <w:r>
              <w:t>3.42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3.42</w:t>
            </w:r>
          </w:p>
        </w:tc>
        <w:tc>
          <w:tcPr>
            <w:tcW w:w="1095" w:type="dxa"/>
            <w:vAlign w:val="center"/>
          </w:tcPr>
          <w:p>
            <w:pPr>
              <w:pStyle w:val="13"/>
            </w:pPr>
            <w:r>
              <w:t>3.42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743.21</w:t>
            </w:r>
          </w:p>
        </w:tc>
        <w:tc>
          <w:tcPr>
            <w:tcW w:w="1095" w:type="dxa"/>
            <w:vAlign w:val="center"/>
          </w:tcPr>
          <w:p>
            <w:pPr>
              <w:pStyle w:val="13"/>
            </w:pPr>
            <w:r>
              <w:t>558.60</w:t>
            </w:r>
          </w:p>
        </w:tc>
        <w:tc>
          <w:tcPr>
            <w:tcW w:w="1095" w:type="dxa"/>
            <w:vAlign w:val="center"/>
          </w:tcPr>
          <w:p>
            <w:pPr>
              <w:pStyle w:val="13"/>
            </w:pPr>
            <w:r>
              <w:t>184.61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712.33</w:t>
            </w:r>
          </w:p>
        </w:tc>
        <w:tc>
          <w:tcPr>
            <w:tcW w:w="1095" w:type="dxa"/>
            <w:vAlign w:val="center"/>
          </w:tcPr>
          <w:p>
            <w:pPr>
              <w:pStyle w:val="13"/>
            </w:pPr>
            <w:r>
              <w:t>527.72</w:t>
            </w:r>
          </w:p>
        </w:tc>
        <w:tc>
          <w:tcPr>
            <w:tcW w:w="1095" w:type="dxa"/>
            <w:vAlign w:val="center"/>
          </w:tcPr>
          <w:p>
            <w:pPr>
              <w:pStyle w:val="13"/>
            </w:pPr>
            <w:r>
              <w:t>184.61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2100401</w:t>
            </w:r>
          </w:p>
        </w:tc>
        <w:tc>
          <w:tcPr>
            <w:tcW w:w="1095" w:type="dxa"/>
            <w:vAlign w:val="center"/>
          </w:tcPr>
          <w:p>
            <w:pPr>
              <w:pStyle w:val="14"/>
            </w:pPr>
            <w:r>
              <w:t>疾病预防控制机构</w:t>
            </w:r>
          </w:p>
        </w:tc>
        <w:tc>
          <w:tcPr>
            <w:tcW w:w="1095" w:type="dxa"/>
            <w:vAlign w:val="center"/>
          </w:tcPr>
          <w:p>
            <w:pPr>
              <w:pStyle w:val="13"/>
            </w:pPr>
            <w:r>
              <w:t>527.72</w:t>
            </w:r>
          </w:p>
        </w:tc>
        <w:tc>
          <w:tcPr>
            <w:tcW w:w="1095" w:type="dxa"/>
            <w:vAlign w:val="center"/>
          </w:tcPr>
          <w:p>
            <w:pPr>
              <w:pStyle w:val="13"/>
            </w:pPr>
            <w:r>
              <w:t>527.72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2100409</w:t>
            </w:r>
          </w:p>
        </w:tc>
        <w:tc>
          <w:tcPr>
            <w:tcW w:w="1095" w:type="dxa"/>
            <w:vAlign w:val="center"/>
          </w:tcPr>
          <w:p>
            <w:pPr>
              <w:pStyle w:val="14"/>
            </w:pPr>
            <w:r>
              <w:t>重大公共卫生服务</w:t>
            </w:r>
          </w:p>
        </w:tc>
        <w:tc>
          <w:tcPr>
            <w:tcW w:w="1095" w:type="dxa"/>
            <w:vAlign w:val="center"/>
          </w:tcPr>
          <w:p>
            <w:pPr>
              <w:pStyle w:val="13"/>
            </w:pPr>
            <w:r>
              <w:t>66.00</w:t>
            </w:r>
          </w:p>
        </w:tc>
        <w:tc>
          <w:tcPr>
            <w:tcW w:w="1095" w:type="dxa"/>
            <w:vAlign w:val="center"/>
          </w:tcPr>
          <w:p>
            <w:pPr>
              <w:pStyle w:val="13"/>
            </w:pPr>
          </w:p>
        </w:tc>
        <w:tc>
          <w:tcPr>
            <w:tcW w:w="1095" w:type="dxa"/>
            <w:vAlign w:val="center"/>
          </w:tcPr>
          <w:p>
            <w:pPr>
              <w:pStyle w:val="13"/>
            </w:pPr>
            <w:r>
              <w:t>66.00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2100499</w:t>
            </w:r>
          </w:p>
        </w:tc>
        <w:tc>
          <w:tcPr>
            <w:tcW w:w="1095" w:type="dxa"/>
            <w:vAlign w:val="center"/>
          </w:tcPr>
          <w:p>
            <w:pPr>
              <w:pStyle w:val="14"/>
            </w:pPr>
            <w:r>
              <w:t>其他公共卫生支出</w:t>
            </w:r>
          </w:p>
        </w:tc>
        <w:tc>
          <w:tcPr>
            <w:tcW w:w="1095" w:type="dxa"/>
            <w:vAlign w:val="center"/>
          </w:tcPr>
          <w:p>
            <w:pPr>
              <w:pStyle w:val="13"/>
            </w:pPr>
            <w:r>
              <w:t>118.61</w:t>
            </w:r>
          </w:p>
        </w:tc>
        <w:tc>
          <w:tcPr>
            <w:tcW w:w="1095" w:type="dxa"/>
            <w:vAlign w:val="center"/>
          </w:tcPr>
          <w:p>
            <w:pPr>
              <w:pStyle w:val="13"/>
            </w:pPr>
          </w:p>
        </w:tc>
        <w:tc>
          <w:tcPr>
            <w:tcW w:w="1095" w:type="dxa"/>
            <w:vAlign w:val="center"/>
          </w:tcPr>
          <w:p>
            <w:pPr>
              <w:pStyle w:val="13"/>
            </w:pPr>
            <w:r>
              <w:t>118.61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30.88</w:t>
            </w:r>
          </w:p>
        </w:tc>
        <w:tc>
          <w:tcPr>
            <w:tcW w:w="1095" w:type="dxa"/>
            <w:vAlign w:val="center"/>
          </w:tcPr>
          <w:p>
            <w:pPr>
              <w:pStyle w:val="13"/>
            </w:pPr>
            <w:r>
              <w:t>30.88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30.88</w:t>
            </w:r>
          </w:p>
        </w:tc>
        <w:tc>
          <w:tcPr>
            <w:tcW w:w="1095" w:type="dxa"/>
            <w:vAlign w:val="center"/>
          </w:tcPr>
          <w:p>
            <w:pPr>
              <w:pStyle w:val="13"/>
            </w:pPr>
            <w:r>
              <w:t>30.88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46.60</w:t>
            </w:r>
          </w:p>
        </w:tc>
        <w:tc>
          <w:tcPr>
            <w:tcW w:w="1095" w:type="dxa"/>
            <w:vAlign w:val="center"/>
          </w:tcPr>
          <w:p>
            <w:pPr>
              <w:pStyle w:val="13"/>
            </w:pPr>
            <w:r>
              <w:t>46.60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46.60</w:t>
            </w:r>
          </w:p>
        </w:tc>
        <w:tc>
          <w:tcPr>
            <w:tcW w:w="1095" w:type="dxa"/>
            <w:vAlign w:val="center"/>
          </w:tcPr>
          <w:p>
            <w:pPr>
              <w:pStyle w:val="13"/>
            </w:pPr>
            <w:r>
              <w:t>46.60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46.60</w:t>
            </w:r>
          </w:p>
        </w:tc>
        <w:tc>
          <w:tcPr>
            <w:tcW w:w="1095" w:type="dxa"/>
            <w:vAlign w:val="center"/>
          </w:tcPr>
          <w:p>
            <w:pPr>
              <w:pStyle w:val="13"/>
            </w:pPr>
            <w:r>
              <w:t>46.60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892.66</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102.84</w:t>
            </w:r>
          </w:p>
        </w:tc>
        <w:tc>
          <w:tcPr>
            <w:tcW w:w="1232" w:type="dxa"/>
            <w:vAlign w:val="center"/>
          </w:tcPr>
          <w:p>
            <w:pPr>
              <w:pStyle w:val="13"/>
            </w:pPr>
            <w:r>
              <w:t>102.84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743.21</w:t>
            </w:r>
          </w:p>
        </w:tc>
        <w:tc>
          <w:tcPr>
            <w:tcW w:w="1232" w:type="dxa"/>
            <w:vAlign w:val="center"/>
          </w:tcPr>
          <w:p>
            <w:pPr>
              <w:pStyle w:val="13"/>
            </w:pPr>
            <w:r>
              <w:t>743.21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46.60</w:t>
            </w:r>
          </w:p>
        </w:tc>
        <w:tc>
          <w:tcPr>
            <w:tcW w:w="1232" w:type="dxa"/>
            <w:vAlign w:val="center"/>
          </w:tcPr>
          <w:p>
            <w:pPr>
              <w:pStyle w:val="13"/>
            </w:pPr>
            <w:r>
              <w:t>46.60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892.66</w:t>
            </w:r>
          </w:p>
        </w:tc>
        <w:tc>
          <w:tcPr>
            <w:tcW w:w="1232" w:type="dxa"/>
            <w:vAlign w:val="center"/>
          </w:tcPr>
          <w:p>
            <w:pPr>
              <w:pStyle w:val="16"/>
            </w:pPr>
            <w:r>
              <w:t>本年支出合计</w:t>
            </w:r>
          </w:p>
        </w:tc>
        <w:tc>
          <w:tcPr>
            <w:tcW w:w="1232" w:type="dxa"/>
            <w:vAlign w:val="center"/>
          </w:tcPr>
          <w:p>
            <w:pPr>
              <w:pStyle w:val="17"/>
            </w:pPr>
            <w:r>
              <w:t>892.66</w:t>
            </w:r>
          </w:p>
        </w:tc>
        <w:tc>
          <w:tcPr>
            <w:tcW w:w="1232" w:type="dxa"/>
            <w:vAlign w:val="center"/>
          </w:tcPr>
          <w:p>
            <w:pPr>
              <w:pStyle w:val="17"/>
            </w:pPr>
            <w:r>
              <w:t>892.66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892.66</w:t>
            </w:r>
          </w:p>
        </w:tc>
        <w:tc>
          <w:tcPr>
            <w:tcW w:w="1232" w:type="dxa"/>
            <w:vAlign w:val="center"/>
          </w:tcPr>
          <w:p>
            <w:pPr>
              <w:pStyle w:val="16"/>
            </w:pPr>
            <w:r>
              <w:t>支出总计</w:t>
            </w:r>
          </w:p>
        </w:tc>
        <w:tc>
          <w:tcPr>
            <w:tcW w:w="1232" w:type="dxa"/>
            <w:vAlign w:val="center"/>
          </w:tcPr>
          <w:p>
            <w:pPr>
              <w:pStyle w:val="17"/>
            </w:pPr>
            <w:r>
              <w:t>892.66</w:t>
            </w:r>
          </w:p>
        </w:tc>
        <w:tc>
          <w:tcPr>
            <w:tcW w:w="1232" w:type="dxa"/>
            <w:vAlign w:val="center"/>
          </w:tcPr>
          <w:p>
            <w:pPr>
              <w:pStyle w:val="17"/>
            </w:pPr>
            <w:r>
              <w:t>892.66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892.66</w:t>
            </w:r>
          </w:p>
        </w:tc>
        <w:tc>
          <w:tcPr>
            <w:tcW w:w="1643" w:type="dxa"/>
            <w:vAlign w:val="center"/>
          </w:tcPr>
          <w:p>
            <w:pPr>
              <w:pStyle w:val="17"/>
            </w:pPr>
            <w:r>
              <w:t>708.05</w:t>
            </w:r>
          </w:p>
        </w:tc>
        <w:tc>
          <w:tcPr>
            <w:tcW w:w="1643" w:type="dxa"/>
            <w:vAlign w:val="center"/>
          </w:tcPr>
          <w:p>
            <w:pPr>
              <w:pStyle w:val="17"/>
            </w:pPr>
            <w:r>
              <w:t>184.61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102.84</w:t>
            </w:r>
          </w:p>
        </w:tc>
        <w:tc>
          <w:tcPr>
            <w:tcW w:w="1643" w:type="dxa"/>
            <w:vAlign w:val="center"/>
          </w:tcPr>
          <w:p>
            <w:pPr>
              <w:pStyle w:val="13"/>
            </w:pPr>
            <w:r>
              <w:t>102.84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97.79</w:t>
            </w:r>
          </w:p>
        </w:tc>
        <w:tc>
          <w:tcPr>
            <w:tcW w:w="1643" w:type="dxa"/>
            <w:vAlign w:val="center"/>
          </w:tcPr>
          <w:p>
            <w:pPr>
              <w:pStyle w:val="13"/>
            </w:pPr>
            <w:r>
              <w:t>97.79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21.89</w:t>
            </w:r>
          </w:p>
        </w:tc>
        <w:tc>
          <w:tcPr>
            <w:tcW w:w="1643" w:type="dxa"/>
            <w:vAlign w:val="center"/>
          </w:tcPr>
          <w:p>
            <w:pPr>
              <w:pStyle w:val="13"/>
            </w:pPr>
            <w:r>
              <w:t>21.89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54.17</w:t>
            </w:r>
          </w:p>
        </w:tc>
        <w:tc>
          <w:tcPr>
            <w:tcW w:w="1643" w:type="dxa"/>
            <w:vAlign w:val="center"/>
          </w:tcPr>
          <w:p>
            <w:pPr>
              <w:pStyle w:val="13"/>
            </w:pPr>
            <w:r>
              <w:t>54.17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21.73</w:t>
            </w:r>
          </w:p>
        </w:tc>
        <w:tc>
          <w:tcPr>
            <w:tcW w:w="1643" w:type="dxa"/>
            <w:vAlign w:val="center"/>
          </w:tcPr>
          <w:p>
            <w:pPr>
              <w:pStyle w:val="13"/>
            </w:pPr>
            <w:r>
              <w:t>21.73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1.63</w:t>
            </w:r>
          </w:p>
        </w:tc>
        <w:tc>
          <w:tcPr>
            <w:tcW w:w="1643" w:type="dxa"/>
            <w:vAlign w:val="center"/>
          </w:tcPr>
          <w:p>
            <w:pPr>
              <w:pStyle w:val="13"/>
            </w:pPr>
            <w:r>
              <w:t>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1.63</w:t>
            </w:r>
          </w:p>
        </w:tc>
        <w:tc>
          <w:tcPr>
            <w:tcW w:w="1643" w:type="dxa"/>
            <w:vAlign w:val="center"/>
          </w:tcPr>
          <w:p>
            <w:pPr>
              <w:pStyle w:val="13"/>
            </w:pPr>
            <w:r>
              <w:t>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743.21</w:t>
            </w:r>
          </w:p>
        </w:tc>
        <w:tc>
          <w:tcPr>
            <w:tcW w:w="1643" w:type="dxa"/>
            <w:vAlign w:val="center"/>
          </w:tcPr>
          <w:p>
            <w:pPr>
              <w:pStyle w:val="13"/>
            </w:pPr>
            <w:r>
              <w:t>558.60</w:t>
            </w:r>
          </w:p>
        </w:tc>
        <w:tc>
          <w:tcPr>
            <w:tcW w:w="1643" w:type="dxa"/>
            <w:vAlign w:val="center"/>
          </w:tcPr>
          <w:p>
            <w:pPr>
              <w:pStyle w:val="13"/>
            </w:pPr>
            <w:r>
              <w:t>184.61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712.33</w:t>
            </w:r>
          </w:p>
        </w:tc>
        <w:tc>
          <w:tcPr>
            <w:tcW w:w="1643" w:type="dxa"/>
            <w:vAlign w:val="center"/>
          </w:tcPr>
          <w:p>
            <w:pPr>
              <w:pStyle w:val="13"/>
            </w:pPr>
            <w:r>
              <w:t>527.72</w:t>
            </w:r>
          </w:p>
        </w:tc>
        <w:tc>
          <w:tcPr>
            <w:tcW w:w="1643" w:type="dxa"/>
            <w:vAlign w:val="center"/>
          </w:tcPr>
          <w:p>
            <w:pPr>
              <w:pStyle w:val="13"/>
            </w:pPr>
            <w:r>
              <w:t>184.61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2100401</w:t>
            </w:r>
          </w:p>
        </w:tc>
        <w:tc>
          <w:tcPr>
            <w:tcW w:w="1643" w:type="dxa"/>
            <w:vAlign w:val="center"/>
          </w:tcPr>
          <w:p>
            <w:pPr>
              <w:pStyle w:val="14"/>
            </w:pPr>
            <w:r>
              <w:t>疾病预防控制机构</w:t>
            </w:r>
          </w:p>
        </w:tc>
        <w:tc>
          <w:tcPr>
            <w:tcW w:w="1643" w:type="dxa"/>
            <w:vAlign w:val="center"/>
          </w:tcPr>
          <w:p>
            <w:pPr>
              <w:pStyle w:val="13"/>
            </w:pPr>
            <w:r>
              <w:t>527.72</w:t>
            </w:r>
          </w:p>
        </w:tc>
        <w:tc>
          <w:tcPr>
            <w:tcW w:w="1643" w:type="dxa"/>
            <w:vAlign w:val="center"/>
          </w:tcPr>
          <w:p>
            <w:pPr>
              <w:pStyle w:val="13"/>
            </w:pPr>
            <w:r>
              <w:t>527.72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2100409</w:t>
            </w:r>
          </w:p>
        </w:tc>
        <w:tc>
          <w:tcPr>
            <w:tcW w:w="1643" w:type="dxa"/>
            <w:vAlign w:val="center"/>
          </w:tcPr>
          <w:p>
            <w:pPr>
              <w:pStyle w:val="14"/>
            </w:pPr>
            <w:r>
              <w:t>重大公共卫生服务</w:t>
            </w:r>
          </w:p>
        </w:tc>
        <w:tc>
          <w:tcPr>
            <w:tcW w:w="1643" w:type="dxa"/>
            <w:vAlign w:val="center"/>
          </w:tcPr>
          <w:p>
            <w:pPr>
              <w:pStyle w:val="13"/>
            </w:pPr>
            <w:r>
              <w:t>66.00</w:t>
            </w:r>
          </w:p>
        </w:tc>
        <w:tc>
          <w:tcPr>
            <w:tcW w:w="1643" w:type="dxa"/>
            <w:vAlign w:val="center"/>
          </w:tcPr>
          <w:p>
            <w:pPr>
              <w:pStyle w:val="13"/>
            </w:pPr>
          </w:p>
        </w:tc>
        <w:tc>
          <w:tcPr>
            <w:tcW w:w="1643" w:type="dxa"/>
            <w:vAlign w:val="center"/>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2100499</w:t>
            </w:r>
          </w:p>
        </w:tc>
        <w:tc>
          <w:tcPr>
            <w:tcW w:w="1643" w:type="dxa"/>
            <w:vAlign w:val="center"/>
          </w:tcPr>
          <w:p>
            <w:pPr>
              <w:pStyle w:val="14"/>
            </w:pPr>
            <w:r>
              <w:t>其他公共卫生支出</w:t>
            </w:r>
          </w:p>
        </w:tc>
        <w:tc>
          <w:tcPr>
            <w:tcW w:w="1643" w:type="dxa"/>
            <w:vAlign w:val="center"/>
          </w:tcPr>
          <w:p>
            <w:pPr>
              <w:pStyle w:val="13"/>
            </w:pPr>
            <w:r>
              <w:t>118.61</w:t>
            </w:r>
          </w:p>
        </w:tc>
        <w:tc>
          <w:tcPr>
            <w:tcW w:w="1643" w:type="dxa"/>
            <w:vAlign w:val="center"/>
          </w:tcPr>
          <w:p>
            <w:pPr>
              <w:pStyle w:val="13"/>
            </w:pPr>
          </w:p>
        </w:tc>
        <w:tc>
          <w:tcPr>
            <w:tcW w:w="1643" w:type="dxa"/>
            <w:vAlign w:val="center"/>
          </w:tcPr>
          <w:p>
            <w:pPr>
              <w:pStyle w:val="13"/>
            </w:pPr>
            <w:r>
              <w:t>118.61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30.88</w:t>
            </w:r>
          </w:p>
        </w:tc>
        <w:tc>
          <w:tcPr>
            <w:tcW w:w="1643" w:type="dxa"/>
            <w:vAlign w:val="center"/>
          </w:tcPr>
          <w:p>
            <w:pPr>
              <w:pStyle w:val="13"/>
            </w:pPr>
            <w:r>
              <w:t>30.88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30.88</w:t>
            </w:r>
          </w:p>
        </w:tc>
        <w:tc>
          <w:tcPr>
            <w:tcW w:w="1643" w:type="dxa"/>
            <w:vAlign w:val="center"/>
          </w:tcPr>
          <w:p>
            <w:pPr>
              <w:pStyle w:val="13"/>
            </w:pPr>
            <w:r>
              <w:t>30.88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46.60</w:t>
            </w:r>
          </w:p>
        </w:tc>
        <w:tc>
          <w:tcPr>
            <w:tcW w:w="1643" w:type="dxa"/>
            <w:vAlign w:val="center"/>
          </w:tcPr>
          <w:p>
            <w:pPr>
              <w:pStyle w:val="13"/>
            </w:pPr>
            <w:r>
              <w:t>46.60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46.60</w:t>
            </w:r>
          </w:p>
        </w:tc>
        <w:tc>
          <w:tcPr>
            <w:tcW w:w="1643" w:type="dxa"/>
            <w:vAlign w:val="center"/>
          </w:tcPr>
          <w:p>
            <w:pPr>
              <w:pStyle w:val="13"/>
            </w:pPr>
            <w:r>
              <w:t>46.60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46.60</w:t>
            </w:r>
          </w:p>
        </w:tc>
        <w:tc>
          <w:tcPr>
            <w:tcW w:w="1643" w:type="dxa"/>
            <w:vAlign w:val="center"/>
          </w:tcPr>
          <w:p>
            <w:pPr>
              <w:pStyle w:val="13"/>
            </w:pPr>
            <w:r>
              <w:t>46.60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708.05</w:t>
            </w:r>
          </w:p>
        </w:tc>
        <w:tc>
          <w:tcPr>
            <w:tcW w:w="1643" w:type="dxa"/>
            <w:vAlign w:val="center"/>
          </w:tcPr>
          <w:p>
            <w:pPr>
              <w:pStyle w:val="17"/>
            </w:pPr>
            <w:r>
              <w:t>597.37</w:t>
            </w:r>
          </w:p>
        </w:tc>
        <w:tc>
          <w:tcPr>
            <w:tcW w:w="1643" w:type="dxa"/>
            <w:vAlign w:val="center"/>
          </w:tcPr>
          <w:p>
            <w:pPr>
              <w:pStyle w:val="17"/>
            </w:pPr>
            <w:r>
              <w:t>110.67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572.36</w:t>
            </w:r>
          </w:p>
        </w:tc>
        <w:tc>
          <w:tcPr>
            <w:tcW w:w="1643" w:type="dxa"/>
            <w:vAlign w:val="center"/>
          </w:tcPr>
          <w:p>
            <w:pPr>
              <w:pStyle w:val="13"/>
            </w:pPr>
            <w:r>
              <w:t>572.36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192.63</w:t>
            </w:r>
          </w:p>
        </w:tc>
        <w:tc>
          <w:tcPr>
            <w:tcW w:w="1643" w:type="dxa"/>
            <w:vAlign w:val="center"/>
          </w:tcPr>
          <w:p>
            <w:pPr>
              <w:pStyle w:val="13"/>
            </w:pPr>
            <w:r>
              <w:t>192.63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54.68</w:t>
            </w:r>
          </w:p>
        </w:tc>
        <w:tc>
          <w:tcPr>
            <w:tcW w:w="1643" w:type="dxa"/>
            <w:vAlign w:val="center"/>
          </w:tcPr>
          <w:p>
            <w:pPr>
              <w:pStyle w:val="13"/>
            </w:pPr>
            <w:r>
              <w:t>54.68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168.23</w:t>
            </w:r>
          </w:p>
        </w:tc>
        <w:tc>
          <w:tcPr>
            <w:tcW w:w="1643" w:type="dxa"/>
            <w:vAlign w:val="center"/>
          </w:tcPr>
          <w:p>
            <w:pPr>
              <w:pStyle w:val="13"/>
            </w:pPr>
            <w:r>
              <w:t>168.23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54.17</w:t>
            </w:r>
          </w:p>
        </w:tc>
        <w:tc>
          <w:tcPr>
            <w:tcW w:w="1643" w:type="dxa"/>
            <w:vAlign w:val="center"/>
          </w:tcPr>
          <w:p>
            <w:pPr>
              <w:pStyle w:val="13"/>
            </w:pPr>
            <w:r>
              <w:t>54.17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21.73</w:t>
            </w:r>
          </w:p>
        </w:tc>
        <w:tc>
          <w:tcPr>
            <w:tcW w:w="1643" w:type="dxa"/>
            <w:vAlign w:val="center"/>
          </w:tcPr>
          <w:p>
            <w:pPr>
              <w:pStyle w:val="13"/>
            </w:pPr>
            <w:r>
              <w:t>21.73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30.88</w:t>
            </w:r>
          </w:p>
        </w:tc>
        <w:tc>
          <w:tcPr>
            <w:tcW w:w="1643" w:type="dxa"/>
            <w:vAlign w:val="center"/>
          </w:tcPr>
          <w:p>
            <w:pPr>
              <w:pStyle w:val="13"/>
            </w:pPr>
            <w:r>
              <w:t>30.88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46.60</w:t>
            </w:r>
          </w:p>
        </w:tc>
        <w:tc>
          <w:tcPr>
            <w:tcW w:w="1643" w:type="dxa"/>
            <w:vAlign w:val="center"/>
          </w:tcPr>
          <w:p>
            <w:pPr>
              <w:pStyle w:val="13"/>
            </w:pPr>
            <w:r>
              <w:t>46.60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110.67</w:t>
            </w:r>
          </w:p>
        </w:tc>
        <w:tc>
          <w:tcPr>
            <w:tcW w:w="1643" w:type="dxa"/>
            <w:vAlign w:val="center"/>
          </w:tcPr>
          <w:p>
            <w:pPr>
              <w:pStyle w:val="13"/>
            </w:pPr>
          </w:p>
        </w:tc>
        <w:tc>
          <w:tcPr>
            <w:tcW w:w="1643" w:type="dxa"/>
            <w:vAlign w:val="center"/>
          </w:tcPr>
          <w:p>
            <w:pPr>
              <w:pStyle w:val="13"/>
            </w:pPr>
            <w:r>
              <w:t>110.67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1.76</w:t>
            </w:r>
          </w:p>
        </w:tc>
        <w:tc>
          <w:tcPr>
            <w:tcW w:w="1643" w:type="dxa"/>
            <w:vAlign w:val="center"/>
          </w:tcPr>
          <w:p>
            <w:pPr>
              <w:pStyle w:val="13"/>
            </w:pPr>
          </w:p>
        </w:tc>
        <w:tc>
          <w:tcPr>
            <w:tcW w:w="1643" w:type="dxa"/>
            <w:vAlign w:val="center"/>
          </w:tcPr>
          <w:p>
            <w:pPr>
              <w:pStyle w:val="13"/>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3.48</w:t>
            </w:r>
          </w:p>
        </w:tc>
        <w:tc>
          <w:tcPr>
            <w:tcW w:w="1643" w:type="dxa"/>
            <w:vAlign w:val="center"/>
          </w:tcPr>
          <w:p>
            <w:pPr>
              <w:pStyle w:val="13"/>
            </w:pPr>
          </w:p>
        </w:tc>
        <w:tc>
          <w:tcPr>
            <w:tcW w:w="1643" w:type="dxa"/>
            <w:vAlign w:val="center"/>
          </w:tcPr>
          <w:p>
            <w:pPr>
              <w:pStyle w:val="13"/>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71.84</w:t>
            </w:r>
          </w:p>
        </w:tc>
        <w:tc>
          <w:tcPr>
            <w:tcW w:w="1643" w:type="dxa"/>
            <w:vAlign w:val="center"/>
          </w:tcPr>
          <w:p>
            <w:pPr>
              <w:pStyle w:val="13"/>
            </w:pPr>
          </w:p>
        </w:tc>
        <w:tc>
          <w:tcPr>
            <w:tcW w:w="1643" w:type="dxa"/>
            <w:vAlign w:val="center"/>
          </w:tcPr>
          <w:p>
            <w:pPr>
              <w:pStyle w:val="13"/>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4.82</w:t>
            </w:r>
          </w:p>
        </w:tc>
        <w:tc>
          <w:tcPr>
            <w:tcW w:w="1643" w:type="dxa"/>
            <w:vAlign w:val="center"/>
          </w:tcPr>
          <w:p>
            <w:pPr>
              <w:pStyle w:val="13"/>
            </w:pPr>
          </w:p>
        </w:tc>
        <w:tc>
          <w:tcPr>
            <w:tcW w:w="1643" w:type="dxa"/>
            <w:vAlign w:val="center"/>
          </w:tcPr>
          <w:p>
            <w:pPr>
              <w:pStyle w:val="13"/>
            </w:pPr>
            <w: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12.50</w:t>
            </w:r>
          </w:p>
        </w:tc>
        <w:tc>
          <w:tcPr>
            <w:tcW w:w="1643" w:type="dxa"/>
            <w:vAlign w:val="center"/>
          </w:tcPr>
          <w:p>
            <w:pPr>
              <w:pStyle w:val="13"/>
            </w:pPr>
          </w:p>
        </w:tc>
        <w:tc>
          <w:tcPr>
            <w:tcW w:w="1643" w:type="dxa"/>
            <w:vAlign w:val="center"/>
          </w:tcPr>
          <w:p>
            <w:pPr>
              <w:pStyle w:val="13"/>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7.30</w:t>
            </w:r>
          </w:p>
        </w:tc>
        <w:tc>
          <w:tcPr>
            <w:tcW w:w="1643" w:type="dxa"/>
            <w:vAlign w:val="center"/>
          </w:tcPr>
          <w:p>
            <w:pPr>
              <w:pStyle w:val="13"/>
            </w:pPr>
          </w:p>
        </w:tc>
        <w:tc>
          <w:tcPr>
            <w:tcW w:w="1643" w:type="dxa"/>
            <w:vAlign w:val="center"/>
          </w:tcPr>
          <w:p>
            <w:pPr>
              <w:pStyle w:val="13"/>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0.58</w:t>
            </w:r>
          </w:p>
        </w:tc>
        <w:tc>
          <w:tcPr>
            <w:tcW w:w="1643" w:type="dxa"/>
            <w:vAlign w:val="center"/>
          </w:tcPr>
          <w:p>
            <w:pPr>
              <w:pStyle w:val="13"/>
            </w:pPr>
          </w:p>
        </w:tc>
        <w:tc>
          <w:tcPr>
            <w:tcW w:w="1643"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25.02</w:t>
            </w:r>
          </w:p>
        </w:tc>
        <w:tc>
          <w:tcPr>
            <w:tcW w:w="1643" w:type="dxa"/>
            <w:vAlign w:val="center"/>
          </w:tcPr>
          <w:p>
            <w:pPr>
              <w:pStyle w:val="13"/>
            </w:pPr>
            <w:r>
              <w:t>25.02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21.89</w:t>
            </w:r>
          </w:p>
        </w:tc>
        <w:tc>
          <w:tcPr>
            <w:tcW w:w="1643" w:type="dxa"/>
            <w:vAlign w:val="center"/>
          </w:tcPr>
          <w:p>
            <w:pPr>
              <w:pStyle w:val="13"/>
            </w:pPr>
            <w:r>
              <w:t>21.89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1.63</w:t>
            </w:r>
          </w:p>
        </w:tc>
        <w:tc>
          <w:tcPr>
            <w:tcW w:w="1643" w:type="dxa"/>
            <w:vAlign w:val="center"/>
          </w:tcPr>
          <w:p>
            <w:pPr>
              <w:pStyle w:val="13"/>
            </w:pPr>
            <w:r>
              <w:t>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公务用车运行维护费</w:t>
            </w:r>
          </w:p>
        </w:tc>
        <w:tc>
          <w:tcPr>
            <w:tcW w:w="1643" w:type="dxa"/>
            <w:vAlign w:val="center"/>
          </w:tcPr>
          <w:p>
            <w:pPr>
              <w:pStyle w:val="13"/>
            </w:pPr>
            <w:r>
              <w:t>12.50</w:t>
            </w:r>
          </w:p>
        </w:tc>
        <w:tc>
          <w:tcPr>
            <w:tcW w:w="1643" w:type="dxa"/>
            <w:vAlign w:val="center"/>
          </w:tcPr>
          <w:p>
            <w:pPr>
              <w:pStyle w:val="13"/>
            </w:pPr>
            <w:r>
              <w:t>12.50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新乐市疾病预防控制中心 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按照《中华人民共和国预算法》、《地方预决算公开操作规程》和《关于进一步推进预算公开工作的实施意见》规定，现将新乐市疾病预防控制中心 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全市人民健康提供防疫保障。开展疾病监测、疾病防疫研究、疾病预防和控制、卫生检验、突发公共事件处置、卫生宣传与健康教育和卫生防疫培训与技术指导等。中心设置10个科室，包括免疫规划科、流行病科、结核病防治科、艾滋病防治科、慢性病防治科、健康教育科、公共卫生科、检验科8个业务科室及办公室、财务室2个职能科室</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 xml:space="preserve">新乐市疾病预防控制中心 </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892.66万元，其中：一般公共预算收入892.66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收支预算总表支出栏、基本支出表、项目支出表按经济分类和支出功能分类科目编制，反映新乐市疾病预防控制中心 年度单位预算中支出预算的总体情况。2024年支出预算892.66万元，其中基本支出708.05万元，包括人员经费597.37万元和日常公用经费110.67万元；项目支出184.61万元，主要为2024年14周岁女孩免费接种HPV疫苗市级补助资金，2024年中央重大传染病防控经费，2024年省级其他公卫补助资金</w:t>
      </w:r>
    </w:p>
    <w:p>
      <w:pPr>
        <w:pStyle w:val="20"/>
      </w:pPr>
      <w:r>
        <w:t>3、比上年增减情况</w:t>
      </w:r>
    </w:p>
    <w:p>
      <w:pPr>
        <w:pStyle w:val="20"/>
      </w:pPr>
      <w:r>
        <w:t>2024年预算收支安排892.66万元，较2023年预算增加33.19万元，其中：基本支出增加81.37万元，主要为有新入职人员7人，增加人员经费项目支出减少48.18万元，主要为上级拨款安排</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1、冀财社【2023】238号-提前下达疾控中心2024年中央重大传染病防控经费绩效目标表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13018424P00382410001X</w:t>
            </w:r>
          </w:p>
        </w:tc>
        <w:tc>
          <w:tcPr>
            <w:tcW w:w="2114" w:type="dxa"/>
            <w:vAlign w:val="center"/>
          </w:tcPr>
          <w:p>
            <w:pPr>
              <w:pStyle w:val="12"/>
            </w:pPr>
            <w:r>
              <w:t>项目名称</w:t>
            </w:r>
          </w:p>
        </w:tc>
        <w:tc>
          <w:tcPr>
            <w:tcW w:w="6342" w:type="dxa"/>
            <w:gridSpan w:val="3"/>
            <w:vAlign w:val="center"/>
          </w:tcPr>
          <w:p>
            <w:pPr>
              <w:pStyle w:val="14"/>
            </w:pPr>
            <w:r>
              <w:t>冀财社【2023】238号-提前下达疾控中心2024年中央重大传染病防控经费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66.00</w:t>
            </w:r>
          </w:p>
        </w:tc>
        <w:tc>
          <w:tcPr>
            <w:tcW w:w="2114" w:type="dxa"/>
            <w:vAlign w:val="center"/>
          </w:tcPr>
          <w:p>
            <w:pPr>
              <w:pStyle w:val="12"/>
            </w:pPr>
            <w:r>
              <w:t>其中：财政    资金</w:t>
            </w:r>
          </w:p>
        </w:tc>
        <w:tc>
          <w:tcPr>
            <w:tcW w:w="2114" w:type="dxa"/>
            <w:vAlign w:val="center"/>
          </w:tcPr>
          <w:p>
            <w:pPr>
              <w:pStyle w:val="14"/>
            </w:pPr>
            <w:r>
              <w:t>66.00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 xml:space="preserve"> 主要用于艾滋病防治，结核病防治，精神卫生和慢性非传染性疾病、重点传染病及健康危害因素监测。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30.00</w:t>
            </w:r>
          </w:p>
        </w:tc>
        <w:tc>
          <w:tcPr>
            <w:tcW w:w="2114" w:type="dxa"/>
            <w:vAlign w:val="center"/>
          </w:tcPr>
          <w:p>
            <w:pPr>
              <w:pStyle w:val="15"/>
            </w:pPr>
            <w:r>
              <w:t>66.00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  截止到2024年年底，争取完成各项工作目标。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 xml:space="preserve"> 肺结核患者管理率</w:t>
            </w:r>
          </w:p>
        </w:tc>
        <w:tc>
          <w:tcPr>
            <w:tcW w:w="4228" w:type="dxa"/>
            <w:vAlign w:val="center"/>
          </w:tcPr>
          <w:p>
            <w:pPr>
              <w:pStyle w:val="14"/>
            </w:pPr>
            <w:r>
              <w:t xml:space="preserve"> 肺结核患者管理率</w:t>
            </w:r>
          </w:p>
        </w:tc>
        <w:tc>
          <w:tcPr>
            <w:tcW w:w="2114" w:type="dxa"/>
            <w:vAlign w:val="center"/>
          </w:tcPr>
          <w:p>
            <w:pPr>
              <w:pStyle w:val="14"/>
            </w:pPr>
            <w:r>
              <w:t>≥98%</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 xml:space="preserve"> 肺结核患者成功治疗率</w:t>
            </w:r>
          </w:p>
        </w:tc>
        <w:tc>
          <w:tcPr>
            <w:tcW w:w="4228" w:type="dxa"/>
            <w:vAlign w:val="center"/>
          </w:tcPr>
          <w:p>
            <w:pPr>
              <w:pStyle w:val="14"/>
            </w:pPr>
            <w:r>
              <w:t xml:space="preserve"> 肺结核患者成功治疗率</w:t>
            </w:r>
          </w:p>
        </w:tc>
        <w:tc>
          <w:tcPr>
            <w:tcW w:w="2114" w:type="dxa"/>
            <w:vAlign w:val="center"/>
          </w:tcPr>
          <w:p>
            <w:pPr>
              <w:pStyle w:val="14"/>
            </w:pPr>
            <w:r>
              <w:t>≥90%</w:t>
            </w:r>
          </w:p>
        </w:tc>
        <w:tc>
          <w:tcPr>
            <w:tcW w:w="2114" w:type="dxa"/>
            <w:vAlign w:val="center"/>
          </w:tcPr>
          <w:p>
            <w:pPr>
              <w:pStyle w:val="14"/>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 xml:space="preserve"> 疾病预防控制项目完成时间</w:t>
            </w:r>
          </w:p>
        </w:tc>
        <w:tc>
          <w:tcPr>
            <w:tcW w:w="4228" w:type="dxa"/>
            <w:vAlign w:val="center"/>
          </w:tcPr>
          <w:p>
            <w:pPr>
              <w:pStyle w:val="14"/>
            </w:pPr>
            <w:r>
              <w:t xml:space="preserve"> 疾病预防控制项目完成时间</w:t>
            </w:r>
          </w:p>
        </w:tc>
        <w:tc>
          <w:tcPr>
            <w:tcW w:w="2114" w:type="dxa"/>
            <w:vAlign w:val="center"/>
          </w:tcPr>
          <w:p>
            <w:pPr>
              <w:pStyle w:val="14"/>
            </w:pPr>
            <w:r>
              <w:t>年底完成目标</w:t>
            </w:r>
          </w:p>
        </w:tc>
        <w:tc>
          <w:tcPr>
            <w:tcW w:w="2114" w:type="dxa"/>
            <w:vAlign w:val="center"/>
          </w:tcPr>
          <w:p>
            <w:pPr>
              <w:pStyle w:val="14"/>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4类重大传染病服务项目成本</w:t>
            </w:r>
          </w:p>
        </w:tc>
        <w:tc>
          <w:tcPr>
            <w:tcW w:w="4228" w:type="dxa"/>
            <w:vAlign w:val="center"/>
          </w:tcPr>
          <w:p>
            <w:pPr>
              <w:pStyle w:val="14"/>
            </w:pPr>
            <w:r>
              <w:t>4类重大传染病服务项目成本</w:t>
            </w:r>
          </w:p>
        </w:tc>
        <w:tc>
          <w:tcPr>
            <w:tcW w:w="2114" w:type="dxa"/>
            <w:vAlign w:val="center"/>
          </w:tcPr>
          <w:p>
            <w:pPr>
              <w:pStyle w:val="14"/>
            </w:pPr>
            <w:r>
              <w:t>≥100%</w:t>
            </w:r>
          </w:p>
        </w:tc>
        <w:tc>
          <w:tcPr>
            <w:tcW w:w="2114" w:type="dxa"/>
            <w:vAlign w:val="center"/>
          </w:tcPr>
          <w:p>
            <w:pPr>
              <w:pStyle w:val="14"/>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传染病发病率</w:t>
            </w:r>
          </w:p>
          <w:p>
            <w:pPr>
              <w:pStyle w:val="14"/>
            </w:pPr>
          </w:p>
          <w:p>
            <w:pPr>
              <w:pStyle w:val="14"/>
            </w:pPr>
          </w:p>
        </w:tc>
        <w:tc>
          <w:tcPr>
            <w:tcW w:w="4228" w:type="dxa"/>
            <w:vAlign w:val="center"/>
          </w:tcPr>
          <w:p>
            <w:pPr>
              <w:pStyle w:val="14"/>
            </w:pPr>
            <w:r>
              <w:t>传染病发病率逐年下降</w:t>
            </w:r>
          </w:p>
          <w:p>
            <w:pPr>
              <w:pStyle w:val="14"/>
            </w:pPr>
          </w:p>
        </w:tc>
        <w:tc>
          <w:tcPr>
            <w:tcW w:w="2114" w:type="dxa"/>
            <w:vAlign w:val="center"/>
          </w:tcPr>
          <w:p>
            <w:pPr>
              <w:pStyle w:val="14"/>
            </w:pPr>
            <w:r>
              <w:t>较上年下降</w:t>
            </w:r>
          </w:p>
        </w:tc>
        <w:tc>
          <w:tcPr>
            <w:tcW w:w="2114" w:type="dxa"/>
            <w:vAlign w:val="center"/>
          </w:tcPr>
          <w:p>
            <w:pPr>
              <w:pStyle w:val="14"/>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社会对象或服务对象满意度</w:t>
            </w:r>
          </w:p>
        </w:tc>
        <w:tc>
          <w:tcPr>
            <w:tcW w:w="4228" w:type="dxa"/>
            <w:vAlign w:val="center"/>
          </w:tcPr>
          <w:p>
            <w:pPr>
              <w:pStyle w:val="14"/>
            </w:pPr>
            <w:r>
              <w:t>社会对象或服务对象满意度</w:t>
            </w:r>
          </w:p>
        </w:tc>
        <w:tc>
          <w:tcPr>
            <w:tcW w:w="2114" w:type="dxa"/>
            <w:vAlign w:val="center"/>
          </w:tcPr>
          <w:p>
            <w:pPr>
              <w:pStyle w:val="14"/>
            </w:pPr>
            <w:r>
              <w:t>≥95%</w:t>
            </w:r>
          </w:p>
        </w:tc>
        <w:tc>
          <w:tcPr>
            <w:tcW w:w="2114" w:type="dxa"/>
            <w:vAlign w:val="center"/>
          </w:tcPr>
          <w:p>
            <w:pPr>
              <w:pStyle w:val="14"/>
            </w:pPr>
            <w:r>
              <w:t xml:space="preserve"> 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2、冀财社【2023】241号-提前下达疾控中心2024年度省级其他公卫补助资金绩效目标表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13018424P00388210001X</w:t>
            </w:r>
          </w:p>
        </w:tc>
        <w:tc>
          <w:tcPr>
            <w:tcW w:w="2114" w:type="dxa"/>
            <w:vAlign w:val="center"/>
          </w:tcPr>
          <w:p>
            <w:pPr>
              <w:pStyle w:val="12"/>
            </w:pPr>
            <w:r>
              <w:t>项目名称</w:t>
            </w:r>
          </w:p>
        </w:tc>
        <w:tc>
          <w:tcPr>
            <w:tcW w:w="6342" w:type="dxa"/>
            <w:gridSpan w:val="3"/>
            <w:vAlign w:val="center"/>
          </w:tcPr>
          <w:p>
            <w:pPr>
              <w:pStyle w:val="14"/>
            </w:pPr>
            <w:r>
              <w:t>冀财社【2023】241号-提前下达疾控中心2024年度省级其他公卫补助资金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13.77</w:t>
            </w:r>
          </w:p>
        </w:tc>
        <w:tc>
          <w:tcPr>
            <w:tcW w:w="2114" w:type="dxa"/>
            <w:vAlign w:val="center"/>
          </w:tcPr>
          <w:p>
            <w:pPr>
              <w:pStyle w:val="12"/>
            </w:pPr>
            <w:r>
              <w:t>其中：财政    资金</w:t>
            </w:r>
          </w:p>
        </w:tc>
        <w:tc>
          <w:tcPr>
            <w:tcW w:w="2114" w:type="dxa"/>
            <w:vAlign w:val="center"/>
          </w:tcPr>
          <w:p>
            <w:pPr>
              <w:pStyle w:val="14"/>
            </w:pPr>
            <w:r>
              <w:t>13.77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资金主要用于免疫规划疫苗冷链储运和重大疾病健康筛查。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6.00</w:t>
            </w:r>
          </w:p>
        </w:tc>
        <w:tc>
          <w:tcPr>
            <w:tcW w:w="2114" w:type="dxa"/>
            <w:vAlign w:val="center"/>
          </w:tcPr>
          <w:p>
            <w:pPr>
              <w:pStyle w:val="15"/>
            </w:pPr>
            <w:r>
              <w:t>13.77</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 免费向城乡居民提供其他公共卫生服务。保障我单位冷链设备运行状况健康，平稳运行。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 xml:space="preserve"> 重大疾病健康筛查目标人群覆盖率</w:t>
            </w:r>
          </w:p>
        </w:tc>
        <w:tc>
          <w:tcPr>
            <w:tcW w:w="4228" w:type="dxa"/>
            <w:vAlign w:val="center"/>
          </w:tcPr>
          <w:p>
            <w:pPr>
              <w:pStyle w:val="14"/>
            </w:pPr>
            <w:r>
              <w:t xml:space="preserve"> 重大疾病健康筛查目标覆盖率</w:t>
            </w:r>
          </w:p>
        </w:tc>
        <w:tc>
          <w:tcPr>
            <w:tcW w:w="2114" w:type="dxa"/>
            <w:vAlign w:val="center"/>
          </w:tcPr>
          <w:p>
            <w:pPr>
              <w:pStyle w:val="14"/>
            </w:pPr>
            <w:r>
              <w:t>≥90%</w:t>
            </w:r>
          </w:p>
        </w:tc>
        <w:tc>
          <w:tcPr>
            <w:tcW w:w="2114" w:type="dxa"/>
            <w:vAlign w:val="center"/>
          </w:tcPr>
          <w:p>
            <w:pPr>
              <w:pStyle w:val="14"/>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 xml:space="preserve"> 符合重大疾病健康筛查技术规范要求</w:t>
            </w:r>
          </w:p>
        </w:tc>
        <w:tc>
          <w:tcPr>
            <w:tcW w:w="4228" w:type="dxa"/>
            <w:vAlign w:val="center"/>
          </w:tcPr>
          <w:p>
            <w:pPr>
              <w:pStyle w:val="14"/>
            </w:pPr>
            <w:r>
              <w:t xml:space="preserve"> 符合重大疾病健康筛查技术规范要求</w:t>
            </w:r>
          </w:p>
        </w:tc>
        <w:tc>
          <w:tcPr>
            <w:tcW w:w="2114" w:type="dxa"/>
            <w:vAlign w:val="center"/>
          </w:tcPr>
          <w:p>
            <w:pPr>
              <w:pStyle w:val="14"/>
            </w:pPr>
            <w:r>
              <w:t xml:space="preserve"> 符合规范要求</w:t>
            </w:r>
          </w:p>
        </w:tc>
        <w:tc>
          <w:tcPr>
            <w:tcW w:w="2114" w:type="dxa"/>
            <w:vAlign w:val="center"/>
          </w:tcPr>
          <w:p>
            <w:pPr>
              <w:pStyle w:val="14"/>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各项目按时完成情况</w:t>
            </w:r>
          </w:p>
        </w:tc>
        <w:tc>
          <w:tcPr>
            <w:tcW w:w="4228" w:type="dxa"/>
            <w:vAlign w:val="center"/>
          </w:tcPr>
          <w:p>
            <w:pPr>
              <w:pStyle w:val="14"/>
            </w:pPr>
            <w:r>
              <w:t>各项目按时完成情况</w:t>
            </w:r>
          </w:p>
        </w:tc>
        <w:tc>
          <w:tcPr>
            <w:tcW w:w="2114" w:type="dxa"/>
            <w:vAlign w:val="center"/>
          </w:tcPr>
          <w:p>
            <w:pPr>
              <w:pStyle w:val="14"/>
            </w:pPr>
            <w:r>
              <w:t xml:space="preserve"> 每季度末之前</w:t>
            </w:r>
          </w:p>
        </w:tc>
        <w:tc>
          <w:tcPr>
            <w:tcW w:w="2114" w:type="dxa"/>
            <w:vAlign w:val="center"/>
          </w:tcPr>
          <w:p>
            <w:pPr>
              <w:pStyle w:val="14"/>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完成工作目标需要资金</w:t>
            </w:r>
          </w:p>
        </w:tc>
        <w:tc>
          <w:tcPr>
            <w:tcW w:w="4228" w:type="dxa"/>
            <w:vAlign w:val="center"/>
          </w:tcPr>
          <w:p>
            <w:pPr>
              <w:pStyle w:val="14"/>
            </w:pPr>
            <w:r>
              <w:t>完成工作目标需要资金</w:t>
            </w:r>
          </w:p>
        </w:tc>
        <w:tc>
          <w:tcPr>
            <w:tcW w:w="2114" w:type="dxa"/>
            <w:vAlign w:val="center"/>
          </w:tcPr>
          <w:p>
            <w:pPr>
              <w:pStyle w:val="14"/>
            </w:pPr>
            <w:r>
              <w:t>13.77万元</w:t>
            </w:r>
          </w:p>
        </w:tc>
        <w:tc>
          <w:tcPr>
            <w:tcW w:w="2114" w:type="dxa"/>
            <w:vAlign w:val="center"/>
          </w:tcPr>
          <w:p>
            <w:pPr>
              <w:pStyle w:val="14"/>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 xml:space="preserve"> 城乡居民公共卫生差距</w:t>
            </w:r>
          </w:p>
        </w:tc>
        <w:tc>
          <w:tcPr>
            <w:tcW w:w="4228" w:type="dxa"/>
            <w:vAlign w:val="center"/>
          </w:tcPr>
          <w:p>
            <w:pPr>
              <w:pStyle w:val="14"/>
            </w:pPr>
            <w:r>
              <w:t xml:space="preserve"> 城乡居民公共卫生差距</w:t>
            </w:r>
          </w:p>
        </w:tc>
        <w:tc>
          <w:tcPr>
            <w:tcW w:w="2114" w:type="dxa"/>
            <w:vAlign w:val="center"/>
          </w:tcPr>
          <w:p>
            <w:pPr>
              <w:pStyle w:val="14"/>
            </w:pPr>
            <w:r>
              <w:t xml:space="preserve"> 不断缩小</w:t>
            </w:r>
          </w:p>
        </w:tc>
        <w:tc>
          <w:tcPr>
            <w:tcW w:w="2114" w:type="dxa"/>
            <w:vAlign w:val="center"/>
          </w:tcPr>
          <w:p>
            <w:pPr>
              <w:pStyle w:val="14"/>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 xml:space="preserve"> 接受基本公共卫生服务的重点人群对基层医疗卫生机构所提供服务的满意程度。</w:t>
            </w:r>
          </w:p>
        </w:tc>
        <w:tc>
          <w:tcPr>
            <w:tcW w:w="4228" w:type="dxa"/>
            <w:vAlign w:val="center"/>
          </w:tcPr>
          <w:p>
            <w:pPr>
              <w:pStyle w:val="14"/>
            </w:pPr>
            <w:r>
              <w:t xml:space="preserve"> 接受基本公共卫生服务的重点人群对基层医疗卫生机构所提供服务的满意程度</w:t>
            </w:r>
          </w:p>
        </w:tc>
        <w:tc>
          <w:tcPr>
            <w:tcW w:w="2114" w:type="dxa"/>
            <w:vAlign w:val="center"/>
          </w:tcPr>
          <w:p>
            <w:pPr>
              <w:pStyle w:val="14"/>
            </w:pPr>
            <w:r>
              <w:t>≥85 %</w:t>
            </w:r>
          </w:p>
        </w:tc>
        <w:tc>
          <w:tcPr>
            <w:tcW w:w="2114" w:type="dxa"/>
            <w:vAlign w:val="center"/>
          </w:tcPr>
          <w:p>
            <w:pPr>
              <w:pStyle w:val="14"/>
            </w:pPr>
            <w:r>
              <w:t xml:space="preserve"> 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3、石财社【2023】145号-提前下达疾控中心2024年14周岁女孩免费接种HPV疫苗市级补助资金绩效目标表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13018424P00391010001P</w:t>
            </w:r>
          </w:p>
        </w:tc>
        <w:tc>
          <w:tcPr>
            <w:tcW w:w="2114" w:type="dxa"/>
            <w:vAlign w:val="center"/>
          </w:tcPr>
          <w:p>
            <w:pPr>
              <w:pStyle w:val="12"/>
            </w:pPr>
            <w:r>
              <w:t>项目名称</w:t>
            </w:r>
          </w:p>
        </w:tc>
        <w:tc>
          <w:tcPr>
            <w:tcW w:w="6342" w:type="dxa"/>
            <w:gridSpan w:val="3"/>
            <w:vAlign w:val="center"/>
          </w:tcPr>
          <w:p>
            <w:pPr>
              <w:pStyle w:val="14"/>
            </w:pPr>
            <w:r>
              <w:t>石财社【2023】145号-提前下达疾控中心2024年14周岁女孩免费接种HPV疫苗市级补助资金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104.84</w:t>
            </w:r>
          </w:p>
        </w:tc>
        <w:tc>
          <w:tcPr>
            <w:tcW w:w="2114" w:type="dxa"/>
            <w:vAlign w:val="center"/>
          </w:tcPr>
          <w:p>
            <w:pPr>
              <w:pStyle w:val="12"/>
            </w:pPr>
            <w:r>
              <w:t>其中：财政    资金</w:t>
            </w:r>
          </w:p>
        </w:tc>
        <w:tc>
          <w:tcPr>
            <w:tcW w:w="2114" w:type="dxa"/>
            <w:vAlign w:val="center"/>
          </w:tcPr>
          <w:p>
            <w:pPr>
              <w:pStyle w:val="14"/>
            </w:pPr>
            <w:r>
              <w:t>104.84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资金用于2024年14周岁女孩免费宫颈癌疫苗的接种。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104.84</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 2025年底适龄女孩宫颈癌防治知识和HPV疫苗接种知识知晓率大于90%，在校14周岁女孩HPV疫苗接种覆盖率大于90%。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 xml:space="preserve"> 在校14周岁女孩接种覆盖率</w:t>
            </w:r>
          </w:p>
        </w:tc>
        <w:tc>
          <w:tcPr>
            <w:tcW w:w="4228" w:type="dxa"/>
            <w:vAlign w:val="center"/>
          </w:tcPr>
          <w:p>
            <w:pPr>
              <w:pStyle w:val="14"/>
            </w:pPr>
            <w:r>
              <w:t xml:space="preserve"> 在校14周岁女孩疫苗接种覆盖率</w:t>
            </w:r>
          </w:p>
        </w:tc>
        <w:tc>
          <w:tcPr>
            <w:tcW w:w="2114" w:type="dxa"/>
            <w:vAlign w:val="center"/>
          </w:tcPr>
          <w:p>
            <w:pPr>
              <w:pStyle w:val="14"/>
            </w:pPr>
            <w:r>
              <w:t>≥90%</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 xml:space="preserve"> 国产2价疫苗选择及采购满足&lt;&lt;疫苗管理办法》及省级有关规定</w:t>
            </w:r>
          </w:p>
        </w:tc>
        <w:tc>
          <w:tcPr>
            <w:tcW w:w="4228" w:type="dxa"/>
            <w:vAlign w:val="center"/>
          </w:tcPr>
          <w:p>
            <w:pPr>
              <w:pStyle w:val="14"/>
            </w:pPr>
            <w:r>
              <w:t xml:space="preserve"> 国产2价疫苗选择及采购满足</w:t>
            </w:r>
            <w:r>
              <w:rPr>
                <w:rFonts w:hint="eastAsia"/>
                <w:lang w:eastAsia="zh-CN"/>
              </w:rPr>
              <w:t>《中华人民共和国疫苗管理法》</w:t>
            </w:r>
            <w:r>
              <w:t>及省级有关规定</w:t>
            </w:r>
          </w:p>
        </w:tc>
        <w:tc>
          <w:tcPr>
            <w:tcW w:w="2114" w:type="dxa"/>
            <w:vAlign w:val="center"/>
          </w:tcPr>
          <w:p>
            <w:pPr>
              <w:pStyle w:val="14"/>
            </w:pPr>
            <w:r>
              <w:t xml:space="preserve"> 按要求完成</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 xml:space="preserve"> 350元/人/2剂次</w:t>
            </w:r>
          </w:p>
        </w:tc>
        <w:tc>
          <w:tcPr>
            <w:tcW w:w="4228" w:type="dxa"/>
            <w:vAlign w:val="center"/>
          </w:tcPr>
          <w:p>
            <w:pPr>
              <w:pStyle w:val="14"/>
            </w:pPr>
            <w:r>
              <w:t xml:space="preserve"> 350元/人/2剂次</w:t>
            </w:r>
          </w:p>
        </w:tc>
        <w:tc>
          <w:tcPr>
            <w:tcW w:w="2114" w:type="dxa"/>
            <w:vAlign w:val="center"/>
          </w:tcPr>
          <w:p>
            <w:pPr>
              <w:pStyle w:val="14"/>
            </w:pPr>
            <w:r>
              <w:t>350 元</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资金按时拨付</w:t>
            </w:r>
          </w:p>
        </w:tc>
        <w:tc>
          <w:tcPr>
            <w:tcW w:w="4228" w:type="dxa"/>
            <w:vAlign w:val="center"/>
          </w:tcPr>
          <w:p>
            <w:pPr>
              <w:pStyle w:val="14"/>
            </w:pPr>
            <w:r>
              <w:t>资金按时拨付</w:t>
            </w:r>
          </w:p>
        </w:tc>
        <w:tc>
          <w:tcPr>
            <w:tcW w:w="2114" w:type="dxa"/>
            <w:vAlign w:val="center"/>
          </w:tcPr>
          <w:p>
            <w:pPr>
              <w:pStyle w:val="14"/>
            </w:pPr>
            <w:r>
              <w:t xml:space="preserve"> 资金按时拨付</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 xml:space="preserve"> 适龄女孩宫颈癌防治知识知晓率</w:t>
            </w:r>
          </w:p>
        </w:tc>
        <w:tc>
          <w:tcPr>
            <w:tcW w:w="4228" w:type="dxa"/>
            <w:vAlign w:val="center"/>
          </w:tcPr>
          <w:p>
            <w:pPr>
              <w:pStyle w:val="14"/>
            </w:pPr>
            <w:r>
              <w:t xml:space="preserve"> 适龄女孩宫颈癌防治知识知晓率</w:t>
            </w:r>
          </w:p>
        </w:tc>
        <w:tc>
          <w:tcPr>
            <w:tcW w:w="2114" w:type="dxa"/>
            <w:vAlign w:val="center"/>
          </w:tcPr>
          <w:p>
            <w:pPr>
              <w:pStyle w:val="14"/>
            </w:pPr>
            <w:r>
              <w:t xml:space="preserve"> 逐年递增</w:t>
            </w:r>
          </w:p>
        </w:tc>
        <w:tc>
          <w:tcPr>
            <w:tcW w:w="2114" w:type="dxa"/>
            <w:vAlign w:val="center"/>
          </w:tcPr>
          <w:p>
            <w:pPr>
              <w:pStyle w:val="14"/>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 xml:space="preserve"> 接受接种人群对所提供服务满意度</w:t>
            </w:r>
          </w:p>
        </w:tc>
        <w:tc>
          <w:tcPr>
            <w:tcW w:w="4228" w:type="dxa"/>
            <w:vAlign w:val="center"/>
          </w:tcPr>
          <w:p>
            <w:pPr>
              <w:pStyle w:val="14"/>
            </w:pPr>
            <w:r>
              <w:t xml:space="preserve"> 接受接种人群对所提供服务满意度</w:t>
            </w:r>
          </w:p>
        </w:tc>
        <w:tc>
          <w:tcPr>
            <w:tcW w:w="2114" w:type="dxa"/>
            <w:vAlign w:val="center"/>
          </w:tcPr>
          <w:p>
            <w:pPr>
              <w:pStyle w:val="14"/>
            </w:pPr>
            <w:r>
              <w:t>≥90%</w:t>
            </w:r>
          </w:p>
        </w:tc>
        <w:tc>
          <w:tcPr>
            <w:tcW w:w="2114" w:type="dxa"/>
            <w:vAlign w:val="center"/>
          </w:tcPr>
          <w:p>
            <w:pPr>
              <w:pStyle w:val="14"/>
            </w:pPr>
            <w:r>
              <w:t xml:space="preserve"> 实际绩效指标值</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 xml:space="preserve">361004新乐市疾病预防控制中心 </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新乐市疾病预防控制中心 上年末固定资产金额为</w:t>
      </w:r>
      <w:r>
        <w:rPr>
          <w:rFonts w:hint="eastAsia" w:eastAsia="方正仿宋_GBK" w:cs="Times New Roman"/>
          <w:color w:val="000000"/>
          <w:sz w:val="28"/>
          <w:lang w:eastAsia="zh-CN"/>
        </w:rPr>
        <w:t>787.01</w:t>
      </w:r>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60"/>
        <w:gridCol w:w="1701"/>
        <w:gridCol w:w="7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60" w:type="dxa"/>
            <w:tcBorders>
              <w:top w:val="single" w:color="FFFFFF" w:sz="6" w:space="0"/>
              <w:left w:val="single" w:color="FFFFFF" w:sz="6" w:space="0"/>
              <w:right w:val="single" w:color="FFFFFF" w:sz="6" w:space="0"/>
            </w:tcBorders>
            <w:vAlign w:val="center"/>
          </w:tcPr>
          <w:p>
            <w:pPr>
              <w:pStyle w:val="11"/>
              <w:rPr>
                <w:rFonts w:hint="eastAsia"/>
              </w:rPr>
            </w:pPr>
            <w:r>
              <w:t xml:space="preserve">361004新乐市疾病预防控制中心 </w:t>
            </w:r>
          </w:p>
        </w:tc>
        <w:tc>
          <w:tcPr>
            <w:tcW w:w="968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w:t>
            </w:r>
            <w:r>
              <w:rPr>
                <w:rFonts w:hint="eastAsia"/>
                <w:lang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60" w:type="dxa"/>
            <w:vAlign w:val="center"/>
          </w:tcPr>
          <w:p>
            <w:pPr>
              <w:pStyle w:val="12"/>
            </w:pPr>
            <w:r>
              <w:t>项   目</w:t>
            </w:r>
          </w:p>
        </w:tc>
        <w:tc>
          <w:tcPr>
            <w:tcW w:w="1701" w:type="dxa"/>
            <w:vAlign w:val="center"/>
          </w:tcPr>
          <w:p>
            <w:pPr>
              <w:pStyle w:val="12"/>
            </w:pPr>
            <w:r>
              <w:t>数量</w:t>
            </w:r>
          </w:p>
        </w:tc>
        <w:tc>
          <w:tcPr>
            <w:tcW w:w="7979"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资产总额</w:t>
            </w:r>
          </w:p>
        </w:tc>
        <w:tc>
          <w:tcPr>
            <w:tcW w:w="1701" w:type="dxa"/>
            <w:vAlign w:val="center"/>
          </w:tcPr>
          <w:p>
            <w:pPr>
              <w:pStyle w:val="15"/>
            </w:pPr>
          </w:p>
        </w:tc>
        <w:tc>
          <w:tcPr>
            <w:tcW w:w="7979" w:type="dxa"/>
            <w:vAlign w:val="center"/>
          </w:tcPr>
          <w:p>
            <w:pPr>
              <w:pStyle w:val="13"/>
              <w:jc w:val="left"/>
              <w:rPr>
                <w:rFonts w:hint="eastAsia"/>
                <w:lang w:eastAsia="zh-CN"/>
              </w:rPr>
            </w:pPr>
            <w:r>
              <w:rPr>
                <w:rFonts w:hint="eastAsia"/>
                <w:lang w:eastAsia="zh-CN"/>
              </w:rPr>
              <w:t>787.01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1、房屋（平方米）</w:t>
            </w:r>
          </w:p>
        </w:tc>
        <w:tc>
          <w:tcPr>
            <w:tcW w:w="1701" w:type="dxa"/>
            <w:vAlign w:val="center"/>
          </w:tcPr>
          <w:p>
            <w:pPr>
              <w:pStyle w:val="15"/>
              <w:rPr>
                <w:rFonts w:hint="eastAsia"/>
                <w:lang w:eastAsia="zh-CN"/>
              </w:rPr>
            </w:pPr>
            <w:r>
              <w:rPr>
                <w:rFonts w:hint="eastAsia"/>
                <w:lang w:eastAsia="zh-CN"/>
              </w:rPr>
              <w:t>2940</w:t>
            </w:r>
          </w:p>
        </w:tc>
        <w:tc>
          <w:tcPr>
            <w:tcW w:w="7979" w:type="dxa"/>
            <w:vAlign w:val="center"/>
          </w:tcPr>
          <w:p>
            <w:pPr>
              <w:pStyle w:val="13"/>
              <w:jc w:val="left"/>
              <w:rPr>
                <w:rFonts w:hint="eastAsia"/>
                <w:lang w:eastAsia="zh-CN"/>
              </w:rPr>
            </w:pPr>
            <w:r>
              <w:rPr>
                <w:rFonts w:hint="eastAsia"/>
                <w:lang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　　其中：办公用房（平方米）</w:t>
            </w:r>
          </w:p>
        </w:tc>
        <w:tc>
          <w:tcPr>
            <w:tcW w:w="1701" w:type="dxa"/>
            <w:vAlign w:val="center"/>
          </w:tcPr>
          <w:p>
            <w:pPr>
              <w:pStyle w:val="15"/>
              <w:rPr>
                <w:rFonts w:hint="eastAsia"/>
                <w:lang w:eastAsia="zh-CN"/>
              </w:rPr>
            </w:pPr>
            <w:r>
              <w:rPr>
                <w:rFonts w:hint="eastAsia"/>
                <w:lang w:eastAsia="zh-CN"/>
              </w:rPr>
              <w:t>2940</w:t>
            </w:r>
          </w:p>
        </w:tc>
        <w:tc>
          <w:tcPr>
            <w:tcW w:w="7979" w:type="dxa"/>
            <w:vAlign w:val="center"/>
          </w:tcPr>
          <w:p>
            <w:pPr>
              <w:pStyle w:val="13"/>
              <w:jc w:val="left"/>
              <w:rPr>
                <w:rFonts w:hint="eastAsia"/>
                <w:lang w:eastAsia="zh-CN"/>
              </w:rPr>
            </w:pPr>
            <w:r>
              <w:rPr>
                <w:rFonts w:hint="eastAsia"/>
                <w:lang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2、车辆（台、辆）</w:t>
            </w:r>
          </w:p>
        </w:tc>
        <w:tc>
          <w:tcPr>
            <w:tcW w:w="1701" w:type="dxa"/>
            <w:vAlign w:val="center"/>
          </w:tcPr>
          <w:p>
            <w:pPr>
              <w:pStyle w:val="15"/>
            </w:pPr>
            <w:r>
              <w:t>8</w:t>
            </w:r>
          </w:p>
        </w:tc>
        <w:tc>
          <w:tcPr>
            <w:tcW w:w="7979" w:type="dxa"/>
            <w:vAlign w:val="center"/>
          </w:tcPr>
          <w:p>
            <w:pPr>
              <w:pStyle w:val="13"/>
              <w:jc w:val="left"/>
              <w:rPr>
                <w:rFonts w:hint="eastAsia"/>
                <w:lang w:eastAsia="zh-CN"/>
              </w:rPr>
            </w:pPr>
            <w:r>
              <w:rPr>
                <w:rFonts w:hint="eastAsia"/>
                <w:lang w:eastAsia="zh-CN"/>
              </w:rPr>
              <w:t>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3、单价在20万元以上的设备</w:t>
            </w:r>
          </w:p>
        </w:tc>
        <w:tc>
          <w:tcPr>
            <w:tcW w:w="1701" w:type="dxa"/>
            <w:vAlign w:val="center"/>
          </w:tcPr>
          <w:p>
            <w:pPr>
              <w:pStyle w:val="15"/>
              <w:rPr>
                <w:rFonts w:hint="eastAsia"/>
                <w:lang w:eastAsia="zh-CN"/>
              </w:rPr>
            </w:pPr>
            <w:r>
              <w:t>1</w:t>
            </w:r>
            <w:r>
              <w:rPr>
                <w:rFonts w:hint="eastAsia"/>
                <w:lang w:eastAsia="zh-CN"/>
              </w:rPr>
              <w:t>1</w:t>
            </w:r>
          </w:p>
        </w:tc>
        <w:tc>
          <w:tcPr>
            <w:tcW w:w="7979" w:type="dxa"/>
            <w:vAlign w:val="center"/>
          </w:tcPr>
          <w:p>
            <w:pPr>
              <w:pStyle w:val="13"/>
              <w:jc w:val="left"/>
            </w:pPr>
            <w:r>
              <w:t>406.48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360" w:type="dxa"/>
            <w:vAlign w:val="center"/>
          </w:tcPr>
          <w:p>
            <w:pPr>
              <w:pStyle w:val="14"/>
            </w:pPr>
            <w:r>
              <w:t>4、其他固定资产</w:t>
            </w:r>
          </w:p>
        </w:tc>
        <w:tc>
          <w:tcPr>
            <w:tcW w:w="1701" w:type="dxa"/>
            <w:vAlign w:val="center"/>
          </w:tcPr>
          <w:p>
            <w:pPr>
              <w:pStyle w:val="15"/>
            </w:pPr>
          </w:p>
        </w:tc>
        <w:tc>
          <w:tcPr>
            <w:tcW w:w="7979" w:type="dxa"/>
            <w:vAlign w:val="center"/>
          </w:tcPr>
          <w:p>
            <w:pPr>
              <w:pStyle w:val="13"/>
              <w:jc w:val="left"/>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8" w:name="_Toc_4_4_0000000005"/>
      <w:bookmarkStart w:id="9" w:name="_Toc25305"/>
      <w:r>
        <w:rPr>
          <w:rFonts w:ascii="方正小标宋_GBK" w:hAnsi="方正小标宋_GBK" w:eastAsia="方正小标宋_GBK" w:cs="方正小标宋_GBK"/>
          <w:b w:val="0"/>
          <w:color w:val="000000"/>
          <w:sz w:val="44"/>
        </w:rPr>
        <w:t>五、新乐市中医医院收支预算</w:t>
      </w:r>
      <w:bookmarkEnd w:id="8"/>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361005新乐市中医医院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50.00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50.00</w:t>
            </w:r>
          </w:p>
        </w:tc>
        <w:tc>
          <w:tcPr>
            <w:tcW w:w="2959" w:type="dxa"/>
            <w:vAlign w:val="center"/>
          </w:tcPr>
          <w:p>
            <w:pPr>
              <w:pStyle w:val="16"/>
            </w:pPr>
            <w:r>
              <w:t>本年支出合计</w:t>
            </w:r>
          </w:p>
        </w:tc>
        <w:tc>
          <w:tcPr>
            <w:tcW w:w="2959"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50.00</w:t>
            </w:r>
          </w:p>
        </w:tc>
        <w:tc>
          <w:tcPr>
            <w:tcW w:w="2959" w:type="dxa"/>
            <w:vAlign w:val="center"/>
          </w:tcPr>
          <w:p>
            <w:pPr>
              <w:pStyle w:val="16"/>
            </w:pPr>
            <w:r>
              <w:t>支出总计</w:t>
            </w:r>
          </w:p>
        </w:tc>
        <w:tc>
          <w:tcPr>
            <w:tcW w:w="2959" w:type="dxa"/>
            <w:vAlign w:val="center"/>
          </w:tcPr>
          <w:p>
            <w:pPr>
              <w:pStyle w:val="17"/>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361005新乐市中医医院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50.00</w:t>
            </w:r>
          </w:p>
        </w:tc>
        <w:tc>
          <w:tcPr>
            <w:tcW w:w="758" w:type="dxa"/>
            <w:vAlign w:val="center"/>
          </w:tcPr>
          <w:p>
            <w:pPr>
              <w:pStyle w:val="17"/>
            </w:pPr>
            <w:r>
              <w:t>50.00</w:t>
            </w:r>
          </w:p>
        </w:tc>
        <w:tc>
          <w:tcPr>
            <w:tcW w:w="758" w:type="dxa"/>
            <w:vAlign w:val="center"/>
          </w:tcPr>
          <w:p>
            <w:pPr>
              <w:pStyle w:val="17"/>
            </w:pPr>
            <w:r>
              <w:t>50.00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21002</w:t>
            </w:r>
          </w:p>
        </w:tc>
        <w:tc>
          <w:tcPr>
            <w:tcW w:w="758" w:type="dxa"/>
            <w:vAlign w:val="center"/>
          </w:tcPr>
          <w:p>
            <w:pPr>
              <w:pStyle w:val="14"/>
            </w:pPr>
            <w:r>
              <w:t>公立医院</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2100299</w:t>
            </w:r>
          </w:p>
        </w:tc>
        <w:tc>
          <w:tcPr>
            <w:tcW w:w="758" w:type="dxa"/>
            <w:vAlign w:val="center"/>
          </w:tcPr>
          <w:p>
            <w:pPr>
              <w:pStyle w:val="14"/>
            </w:pPr>
            <w:r>
              <w:t>其他公立医院支出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50.00</w:t>
            </w:r>
          </w:p>
        </w:tc>
        <w:tc>
          <w:tcPr>
            <w:tcW w:w="1095" w:type="dxa"/>
            <w:vAlign w:val="center"/>
          </w:tcPr>
          <w:p>
            <w:pPr>
              <w:pStyle w:val="17"/>
            </w:pPr>
          </w:p>
        </w:tc>
        <w:tc>
          <w:tcPr>
            <w:tcW w:w="1095" w:type="dxa"/>
            <w:vAlign w:val="center"/>
          </w:tcPr>
          <w:p>
            <w:pPr>
              <w:pStyle w:val="17"/>
            </w:pPr>
            <w:r>
              <w:t>50.00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21002</w:t>
            </w:r>
          </w:p>
        </w:tc>
        <w:tc>
          <w:tcPr>
            <w:tcW w:w="1095" w:type="dxa"/>
            <w:vAlign w:val="center"/>
          </w:tcPr>
          <w:p>
            <w:pPr>
              <w:pStyle w:val="14"/>
            </w:pPr>
            <w:r>
              <w:t>公立医院</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2100299</w:t>
            </w:r>
          </w:p>
        </w:tc>
        <w:tc>
          <w:tcPr>
            <w:tcW w:w="1095" w:type="dxa"/>
            <w:vAlign w:val="center"/>
          </w:tcPr>
          <w:p>
            <w:pPr>
              <w:pStyle w:val="14"/>
            </w:pPr>
            <w:r>
              <w:t>其他公立医院支出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50.00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50.00</w:t>
            </w:r>
          </w:p>
        </w:tc>
        <w:tc>
          <w:tcPr>
            <w:tcW w:w="1232" w:type="dxa"/>
            <w:vAlign w:val="center"/>
          </w:tcPr>
          <w:p>
            <w:pPr>
              <w:pStyle w:val="13"/>
            </w:pPr>
            <w:r>
              <w:t>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50.00</w:t>
            </w:r>
          </w:p>
        </w:tc>
        <w:tc>
          <w:tcPr>
            <w:tcW w:w="1232" w:type="dxa"/>
            <w:vAlign w:val="center"/>
          </w:tcPr>
          <w:p>
            <w:pPr>
              <w:pStyle w:val="16"/>
            </w:pPr>
            <w:r>
              <w:t>本年支出合计</w:t>
            </w:r>
          </w:p>
        </w:tc>
        <w:tc>
          <w:tcPr>
            <w:tcW w:w="1232" w:type="dxa"/>
            <w:vAlign w:val="center"/>
          </w:tcPr>
          <w:p>
            <w:pPr>
              <w:pStyle w:val="17"/>
            </w:pPr>
            <w:r>
              <w:t>50.00</w:t>
            </w:r>
          </w:p>
        </w:tc>
        <w:tc>
          <w:tcPr>
            <w:tcW w:w="1232" w:type="dxa"/>
            <w:vAlign w:val="center"/>
          </w:tcPr>
          <w:p>
            <w:pPr>
              <w:pStyle w:val="17"/>
            </w:pPr>
            <w:r>
              <w:t>50.00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50.00</w:t>
            </w:r>
          </w:p>
        </w:tc>
        <w:tc>
          <w:tcPr>
            <w:tcW w:w="1232" w:type="dxa"/>
            <w:vAlign w:val="center"/>
          </w:tcPr>
          <w:p>
            <w:pPr>
              <w:pStyle w:val="16"/>
            </w:pPr>
            <w:r>
              <w:t>支出总计</w:t>
            </w:r>
          </w:p>
        </w:tc>
        <w:tc>
          <w:tcPr>
            <w:tcW w:w="1232" w:type="dxa"/>
            <w:vAlign w:val="center"/>
          </w:tcPr>
          <w:p>
            <w:pPr>
              <w:pStyle w:val="17"/>
            </w:pPr>
            <w:r>
              <w:t>50.00</w:t>
            </w:r>
          </w:p>
        </w:tc>
        <w:tc>
          <w:tcPr>
            <w:tcW w:w="1232" w:type="dxa"/>
            <w:vAlign w:val="center"/>
          </w:tcPr>
          <w:p>
            <w:pPr>
              <w:pStyle w:val="17"/>
            </w:pPr>
            <w:r>
              <w:t>50.00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50.00</w:t>
            </w:r>
          </w:p>
        </w:tc>
        <w:tc>
          <w:tcPr>
            <w:tcW w:w="1643" w:type="dxa"/>
            <w:vAlign w:val="center"/>
          </w:tcPr>
          <w:p>
            <w:pPr>
              <w:pStyle w:val="17"/>
            </w:pPr>
          </w:p>
        </w:tc>
        <w:tc>
          <w:tcPr>
            <w:tcW w:w="1643"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21002</w:t>
            </w:r>
          </w:p>
        </w:tc>
        <w:tc>
          <w:tcPr>
            <w:tcW w:w="1643" w:type="dxa"/>
            <w:vAlign w:val="center"/>
          </w:tcPr>
          <w:p>
            <w:pPr>
              <w:pStyle w:val="14"/>
            </w:pPr>
            <w:r>
              <w:t>公立医院</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2100299</w:t>
            </w:r>
          </w:p>
        </w:tc>
        <w:tc>
          <w:tcPr>
            <w:tcW w:w="1643" w:type="dxa"/>
            <w:vAlign w:val="center"/>
          </w:tcPr>
          <w:p>
            <w:pPr>
              <w:pStyle w:val="14"/>
            </w:pPr>
            <w:r>
              <w:t>其他公立医院支出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361005新乐市中医医院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新乐市中医医院2024年单位预算信息公开情况说明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按照《中华人民共和国预算法》、《地方预决算公开操作规程》和《关于进一步推进预算公开工作的实施意见》规定，现将新乐市中医医院2024年单位预算公开如下：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为人民身体健康提供医疗和护理保健服务。医疗与护理 医学教学 医学研究 卫生医疗人员培训 卫生技术人员继续教育 保健与健康教育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新乐市中医医院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50.00万元，其中：一般公共预算收入50.00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中医医院年度单位预算中支出预算的总体情况。2024年支出预算50.00万元，其中基本支出0.00万元，包括人员经费0.00万元和日常公用经费0.00万元；项目支出50.00万元，主要为中央2024年医疗服务与保障能力提升（公立医院综合改革）项目</w:t>
      </w:r>
    </w:p>
    <w:p>
      <w:pPr>
        <w:pStyle w:val="20"/>
      </w:pPr>
      <w:r>
        <w:t>3、比上年增减情况</w:t>
      </w:r>
    </w:p>
    <w:p>
      <w:pPr>
        <w:pStyle w:val="20"/>
      </w:pPr>
      <w:r>
        <w:t>2024年预算收支安排50.00万元，较2023年预算减少535.02万元，其中：基本支出增加0.00万元，主要为2023年有援疆补贴项目3.41万元，急危重症应急服务能力提标扩项项目379.605142万元，中医药事业传承与发展项目100万元，公用经费40万元，公立医院改革项目资金62万元。2024年目前只有公立医院改革项目资金50万元，较上年预算减少了535.02万元。项目支出减少535.02万元，主要为2023年有援疆补贴项目3.41万元，急危重症应急服务能力提标扩项项目379.605142万元，中医药事业传承与发展项目100万元，公用经费40万元，公立医院改革项目资金62万元；2024年目前只有公立医院改革项目资金50万元，较上年预算减少了535.02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1、冀财社【2023】245号-提前下达中医院中央2024年医疗服务与保障能力提升（公立医院综合改革）绩效目标表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13018424P00383810001U</w:t>
            </w:r>
          </w:p>
        </w:tc>
        <w:tc>
          <w:tcPr>
            <w:tcW w:w="2114" w:type="dxa"/>
            <w:vAlign w:val="center"/>
          </w:tcPr>
          <w:p>
            <w:pPr>
              <w:pStyle w:val="12"/>
            </w:pPr>
            <w:r>
              <w:t>项目名称</w:t>
            </w:r>
          </w:p>
        </w:tc>
        <w:tc>
          <w:tcPr>
            <w:tcW w:w="6342" w:type="dxa"/>
            <w:gridSpan w:val="3"/>
            <w:vAlign w:val="center"/>
          </w:tcPr>
          <w:p>
            <w:pPr>
              <w:pStyle w:val="14"/>
            </w:pPr>
            <w:r>
              <w:t>冀财社【2023】245号-提前下达中医院中央2024年医疗服务与保障能力提升（公立医院综合改革）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购置医疗设备，持续深化公立医院改革，促进公立医院安全运行，支持公立医院高质量发展。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10.00</w:t>
            </w:r>
          </w:p>
        </w:tc>
        <w:tc>
          <w:tcPr>
            <w:tcW w:w="2114" w:type="dxa"/>
            <w:vAlign w:val="center"/>
          </w:tcPr>
          <w:p>
            <w:pPr>
              <w:pStyle w:val="15"/>
            </w:pPr>
            <w:r>
              <w:t>30.00</w:t>
            </w:r>
          </w:p>
        </w:tc>
        <w:tc>
          <w:tcPr>
            <w:tcW w:w="4228" w:type="dxa"/>
            <w:gridSpan w:val="2"/>
            <w:vAlign w:val="center"/>
          </w:tcPr>
          <w:p>
            <w:pPr>
              <w:pStyle w:val="15"/>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1.持续深化公立医院改革，促进公立医院安全运行， 支持公立医院高质量发展。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就诊人次</w:t>
            </w:r>
          </w:p>
        </w:tc>
        <w:tc>
          <w:tcPr>
            <w:tcW w:w="4228" w:type="dxa"/>
            <w:vAlign w:val="center"/>
          </w:tcPr>
          <w:p>
            <w:pPr>
              <w:pStyle w:val="14"/>
            </w:pPr>
            <w:r>
              <w:t>就诊人次</w:t>
            </w:r>
          </w:p>
        </w:tc>
        <w:tc>
          <w:tcPr>
            <w:tcW w:w="2114" w:type="dxa"/>
            <w:vAlign w:val="center"/>
          </w:tcPr>
          <w:p>
            <w:pPr>
              <w:pStyle w:val="14"/>
            </w:pPr>
            <w:r>
              <w:t>≥350000人次</w:t>
            </w:r>
          </w:p>
        </w:tc>
        <w:tc>
          <w:tcPr>
            <w:tcW w:w="2114" w:type="dxa"/>
            <w:vAlign w:val="center"/>
          </w:tcPr>
          <w:p>
            <w:pPr>
              <w:pStyle w:val="14"/>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设备验收合格率</w:t>
            </w:r>
          </w:p>
        </w:tc>
        <w:tc>
          <w:tcPr>
            <w:tcW w:w="4228" w:type="dxa"/>
            <w:vAlign w:val="center"/>
          </w:tcPr>
          <w:p>
            <w:pPr>
              <w:pStyle w:val="14"/>
            </w:pPr>
            <w:r>
              <w:t>设备验收合格率</w:t>
            </w:r>
          </w:p>
        </w:tc>
        <w:tc>
          <w:tcPr>
            <w:tcW w:w="2114" w:type="dxa"/>
            <w:vAlign w:val="center"/>
          </w:tcPr>
          <w:p>
            <w:pPr>
              <w:pStyle w:val="14"/>
            </w:pPr>
            <w:r>
              <w:t>100%</w:t>
            </w:r>
          </w:p>
        </w:tc>
        <w:tc>
          <w:tcPr>
            <w:tcW w:w="2114" w:type="dxa"/>
            <w:vAlign w:val="center"/>
          </w:tcPr>
          <w:p>
            <w:pPr>
              <w:pStyle w:val="14"/>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当年完成率</w:t>
            </w:r>
          </w:p>
        </w:tc>
        <w:tc>
          <w:tcPr>
            <w:tcW w:w="4228" w:type="dxa"/>
            <w:vAlign w:val="center"/>
          </w:tcPr>
          <w:p>
            <w:pPr>
              <w:pStyle w:val="14"/>
            </w:pPr>
            <w:r>
              <w:t>当年完成率</w:t>
            </w:r>
          </w:p>
        </w:tc>
        <w:tc>
          <w:tcPr>
            <w:tcW w:w="2114" w:type="dxa"/>
            <w:vAlign w:val="center"/>
          </w:tcPr>
          <w:p>
            <w:pPr>
              <w:pStyle w:val="14"/>
            </w:pPr>
            <w:r>
              <w:t>100%</w:t>
            </w:r>
          </w:p>
        </w:tc>
        <w:tc>
          <w:tcPr>
            <w:tcW w:w="2114" w:type="dxa"/>
            <w:vAlign w:val="center"/>
          </w:tcPr>
          <w:p>
            <w:pPr>
              <w:pStyle w:val="14"/>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财政资金50万元足额落实</w:t>
            </w:r>
          </w:p>
        </w:tc>
        <w:tc>
          <w:tcPr>
            <w:tcW w:w="4228" w:type="dxa"/>
            <w:vAlign w:val="center"/>
          </w:tcPr>
          <w:p>
            <w:pPr>
              <w:pStyle w:val="14"/>
            </w:pPr>
            <w:r>
              <w:t>财政资金50万元足额落实</w:t>
            </w:r>
          </w:p>
        </w:tc>
        <w:tc>
          <w:tcPr>
            <w:tcW w:w="2114" w:type="dxa"/>
            <w:vAlign w:val="center"/>
          </w:tcPr>
          <w:p>
            <w:pPr>
              <w:pStyle w:val="14"/>
            </w:pPr>
            <w:r>
              <w:t>财政资金50万元足额落实</w:t>
            </w:r>
          </w:p>
        </w:tc>
        <w:tc>
          <w:tcPr>
            <w:tcW w:w="2114" w:type="dxa"/>
            <w:vAlign w:val="center"/>
          </w:tcPr>
          <w:p>
            <w:pPr>
              <w:pStyle w:val="14"/>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促进公立医院安全运行</w:t>
            </w:r>
          </w:p>
        </w:tc>
        <w:tc>
          <w:tcPr>
            <w:tcW w:w="4228" w:type="dxa"/>
            <w:vAlign w:val="center"/>
          </w:tcPr>
          <w:p>
            <w:pPr>
              <w:pStyle w:val="14"/>
            </w:pPr>
            <w:r>
              <w:t>促进公立医院安全运行</w:t>
            </w:r>
          </w:p>
        </w:tc>
        <w:tc>
          <w:tcPr>
            <w:tcW w:w="2114" w:type="dxa"/>
            <w:vAlign w:val="center"/>
          </w:tcPr>
          <w:p>
            <w:pPr>
              <w:pStyle w:val="14"/>
            </w:pPr>
            <w:r>
              <w:t>促进公立医院安全运行</w:t>
            </w:r>
          </w:p>
        </w:tc>
        <w:tc>
          <w:tcPr>
            <w:tcW w:w="2114" w:type="dxa"/>
            <w:vAlign w:val="center"/>
          </w:tcPr>
          <w:p>
            <w:pPr>
              <w:pStyle w:val="14"/>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企业满意度</w:t>
            </w:r>
          </w:p>
        </w:tc>
        <w:tc>
          <w:tcPr>
            <w:tcW w:w="4228" w:type="dxa"/>
            <w:vAlign w:val="center"/>
          </w:tcPr>
          <w:p>
            <w:pPr>
              <w:pStyle w:val="14"/>
            </w:pPr>
            <w:r>
              <w:t>企业满意度</w:t>
            </w:r>
          </w:p>
        </w:tc>
        <w:tc>
          <w:tcPr>
            <w:tcW w:w="2114" w:type="dxa"/>
            <w:vAlign w:val="center"/>
          </w:tcPr>
          <w:p>
            <w:pPr>
              <w:pStyle w:val="14"/>
            </w:pPr>
            <w:r>
              <w:t>≥90%</w:t>
            </w:r>
          </w:p>
        </w:tc>
        <w:tc>
          <w:tcPr>
            <w:tcW w:w="2114" w:type="dxa"/>
            <w:vAlign w:val="center"/>
          </w:tcPr>
          <w:p>
            <w:pPr>
              <w:pStyle w:val="14"/>
            </w:pPr>
            <w:r>
              <w:t>测算依据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361005新乐市中医医院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6"/>
            </w:pPr>
            <w:r>
              <w:t>合  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c>
          <w:tcPr>
            <w:tcW w:w="986" w:type="dxa"/>
            <w:vAlign w:val="center"/>
          </w:tcPr>
          <w:p>
            <w:pPr>
              <w:pStyle w:val="17"/>
            </w:pPr>
            <w:r>
              <w:t>50.00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r>
              <w:t>新乐市中医医院小计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c>
          <w:tcPr>
            <w:tcW w:w="986" w:type="dxa"/>
            <w:vAlign w:val="center"/>
          </w:tcPr>
          <w:p>
            <w:pPr>
              <w:pStyle w:val="17"/>
            </w:pPr>
            <w:r>
              <w:t>50.00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冀财社【2023】245号-提前下达中医院中央2024年医疗服务与保障能力提升（公立医院综合改革）</w:t>
            </w:r>
          </w:p>
        </w:tc>
        <w:tc>
          <w:tcPr>
            <w:tcW w:w="986" w:type="dxa"/>
            <w:vAlign w:val="center"/>
          </w:tcPr>
          <w:p>
            <w:pPr>
              <w:pStyle w:val="13"/>
            </w:pPr>
            <w:r>
              <w:t>50.00</w:t>
            </w:r>
          </w:p>
        </w:tc>
        <w:tc>
          <w:tcPr>
            <w:tcW w:w="986" w:type="dxa"/>
            <w:vAlign w:val="center"/>
          </w:tcPr>
          <w:p>
            <w:pPr>
              <w:pStyle w:val="14"/>
            </w:pPr>
            <w:r>
              <w:t>物理治疗、康复及体育治疗仪器设备</w:t>
            </w:r>
          </w:p>
        </w:tc>
        <w:tc>
          <w:tcPr>
            <w:tcW w:w="986" w:type="dxa"/>
            <w:vAlign w:val="center"/>
          </w:tcPr>
          <w:p>
            <w:pPr>
              <w:pStyle w:val="14"/>
            </w:pPr>
            <w:r>
              <w:t>A02320800</w:t>
            </w:r>
          </w:p>
        </w:tc>
        <w:tc>
          <w:tcPr>
            <w:tcW w:w="986" w:type="dxa"/>
            <w:vAlign w:val="center"/>
          </w:tcPr>
          <w:p>
            <w:pPr>
              <w:pStyle w:val="15"/>
            </w:pPr>
            <w:r>
              <w:t>批</w:t>
            </w:r>
          </w:p>
        </w:tc>
        <w:tc>
          <w:tcPr>
            <w:tcW w:w="986" w:type="dxa"/>
            <w:vAlign w:val="center"/>
          </w:tcPr>
          <w:p>
            <w:pPr>
              <w:pStyle w:val="13"/>
            </w:pPr>
            <w:r>
              <w:t>1</w:t>
            </w:r>
          </w:p>
        </w:tc>
        <w:tc>
          <w:tcPr>
            <w:tcW w:w="986" w:type="dxa"/>
            <w:vAlign w:val="center"/>
          </w:tcPr>
          <w:p>
            <w:pPr>
              <w:pStyle w:val="13"/>
            </w:pPr>
            <w:r>
              <w:t>50.00</w:t>
            </w:r>
          </w:p>
        </w:tc>
        <w:tc>
          <w:tcPr>
            <w:tcW w:w="986" w:type="dxa"/>
            <w:vAlign w:val="center"/>
          </w:tcPr>
          <w:p>
            <w:pPr>
              <w:pStyle w:val="13"/>
            </w:pPr>
            <w:r>
              <w:t>50.00</w:t>
            </w:r>
          </w:p>
        </w:tc>
        <w:tc>
          <w:tcPr>
            <w:tcW w:w="986" w:type="dxa"/>
            <w:vAlign w:val="center"/>
          </w:tcPr>
          <w:p>
            <w:pPr>
              <w:pStyle w:val="13"/>
            </w:pPr>
            <w:r>
              <w:t>50.00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新乐市中医医院上年末固定资产金额为</w:t>
      </w:r>
      <w:r>
        <w:rPr>
          <w:rFonts w:hint="eastAsia" w:eastAsia="方正仿宋_GBK" w:cs="Times New Roman"/>
          <w:b w:val="0"/>
          <w:color w:val="000000"/>
          <w:sz w:val="28"/>
          <w:lang w:val="en-US" w:eastAsia="zh-CN"/>
        </w:rPr>
        <w:t>33852.89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361005新乐市中医医院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33852.89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58669.66</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12275.06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1372.48</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239.96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1</w:t>
            </w:r>
            <w:r>
              <w:rPr>
                <w:rFonts w:hint="eastAsia"/>
                <w:lang w:val="en-US" w:eastAsia="zh-CN"/>
              </w:rPr>
              <w:t>3</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14</w:t>
            </w:r>
            <w:r>
              <w:rPr>
                <w:rFonts w:hint="eastAsia"/>
                <w:lang w:val="en-US" w:eastAsia="zh-CN"/>
              </w:rPr>
              <w:t>3</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14943.66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7549</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6403.52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10" w:name="_Toc_4_4_0000000006"/>
      <w:bookmarkStart w:id="11" w:name="_Toc32246"/>
      <w:r>
        <w:rPr>
          <w:rFonts w:ascii="方正小标宋_GBK" w:hAnsi="方正小标宋_GBK" w:eastAsia="方正小标宋_GBK" w:cs="方正小标宋_GBK"/>
          <w:b w:val="0"/>
          <w:color w:val="000000"/>
          <w:sz w:val="44"/>
        </w:rPr>
        <w:t>六、新乐市中心医院收支预算</w:t>
      </w:r>
      <w:bookmarkEnd w:id="10"/>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361014新乐市中心医院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37.00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37.00</w:t>
            </w:r>
          </w:p>
        </w:tc>
        <w:tc>
          <w:tcPr>
            <w:tcW w:w="2959" w:type="dxa"/>
            <w:vAlign w:val="center"/>
          </w:tcPr>
          <w:p>
            <w:pPr>
              <w:pStyle w:val="16"/>
            </w:pPr>
            <w:r>
              <w:t>本年支出合计</w:t>
            </w:r>
          </w:p>
        </w:tc>
        <w:tc>
          <w:tcPr>
            <w:tcW w:w="2959"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37.00</w:t>
            </w:r>
          </w:p>
        </w:tc>
        <w:tc>
          <w:tcPr>
            <w:tcW w:w="2959" w:type="dxa"/>
            <w:vAlign w:val="center"/>
          </w:tcPr>
          <w:p>
            <w:pPr>
              <w:pStyle w:val="16"/>
            </w:pPr>
            <w:r>
              <w:t>支出总计</w:t>
            </w:r>
          </w:p>
        </w:tc>
        <w:tc>
          <w:tcPr>
            <w:tcW w:w="2959" w:type="dxa"/>
            <w:vAlign w:val="center"/>
          </w:tcPr>
          <w:p>
            <w:pPr>
              <w:pStyle w:val="17"/>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361014新乐市中心医院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37.00</w:t>
            </w:r>
          </w:p>
        </w:tc>
        <w:tc>
          <w:tcPr>
            <w:tcW w:w="758" w:type="dxa"/>
            <w:vAlign w:val="center"/>
          </w:tcPr>
          <w:p>
            <w:pPr>
              <w:pStyle w:val="17"/>
            </w:pPr>
            <w:r>
              <w:t>37.00</w:t>
            </w:r>
          </w:p>
        </w:tc>
        <w:tc>
          <w:tcPr>
            <w:tcW w:w="758" w:type="dxa"/>
            <w:vAlign w:val="center"/>
          </w:tcPr>
          <w:p>
            <w:pPr>
              <w:pStyle w:val="17"/>
            </w:pPr>
            <w:r>
              <w:t>37.00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21002</w:t>
            </w:r>
          </w:p>
        </w:tc>
        <w:tc>
          <w:tcPr>
            <w:tcW w:w="758" w:type="dxa"/>
            <w:vAlign w:val="center"/>
          </w:tcPr>
          <w:p>
            <w:pPr>
              <w:pStyle w:val="14"/>
            </w:pPr>
            <w:r>
              <w:t>公立医院</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2100299</w:t>
            </w:r>
          </w:p>
        </w:tc>
        <w:tc>
          <w:tcPr>
            <w:tcW w:w="758" w:type="dxa"/>
            <w:vAlign w:val="center"/>
          </w:tcPr>
          <w:p>
            <w:pPr>
              <w:pStyle w:val="14"/>
            </w:pPr>
            <w:r>
              <w:t>其他公立医院支出</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37.00</w:t>
            </w:r>
          </w:p>
        </w:tc>
        <w:tc>
          <w:tcPr>
            <w:tcW w:w="1095" w:type="dxa"/>
            <w:vAlign w:val="center"/>
          </w:tcPr>
          <w:p>
            <w:pPr>
              <w:pStyle w:val="17"/>
            </w:pPr>
          </w:p>
        </w:tc>
        <w:tc>
          <w:tcPr>
            <w:tcW w:w="1095" w:type="dxa"/>
            <w:vAlign w:val="center"/>
          </w:tcPr>
          <w:p>
            <w:pPr>
              <w:pStyle w:val="17"/>
            </w:pPr>
            <w:r>
              <w:t>37.00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21002</w:t>
            </w:r>
          </w:p>
        </w:tc>
        <w:tc>
          <w:tcPr>
            <w:tcW w:w="1095" w:type="dxa"/>
            <w:vAlign w:val="center"/>
          </w:tcPr>
          <w:p>
            <w:pPr>
              <w:pStyle w:val="14"/>
            </w:pPr>
            <w:r>
              <w:t>公立医院</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2100299</w:t>
            </w:r>
          </w:p>
        </w:tc>
        <w:tc>
          <w:tcPr>
            <w:tcW w:w="1095" w:type="dxa"/>
            <w:vAlign w:val="center"/>
          </w:tcPr>
          <w:p>
            <w:pPr>
              <w:pStyle w:val="14"/>
            </w:pPr>
            <w:r>
              <w:t>其他公立医院支出</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37.00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37.00</w:t>
            </w:r>
          </w:p>
        </w:tc>
        <w:tc>
          <w:tcPr>
            <w:tcW w:w="1232" w:type="dxa"/>
            <w:vAlign w:val="center"/>
          </w:tcPr>
          <w:p>
            <w:pPr>
              <w:pStyle w:val="13"/>
            </w:pPr>
            <w:r>
              <w:t>37.00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37.00</w:t>
            </w:r>
          </w:p>
        </w:tc>
        <w:tc>
          <w:tcPr>
            <w:tcW w:w="1232" w:type="dxa"/>
            <w:vAlign w:val="center"/>
          </w:tcPr>
          <w:p>
            <w:pPr>
              <w:pStyle w:val="16"/>
            </w:pPr>
            <w:r>
              <w:t>本年支出合计</w:t>
            </w:r>
          </w:p>
        </w:tc>
        <w:tc>
          <w:tcPr>
            <w:tcW w:w="1232" w:type="dxa"/>
            <w:vAlign w:val="center"/>
          </w:tcPr>
          <w:p>
            <w:pPr>
              <w:pStyle w:val="17"/>
            </w:pPr>
            <w:r>
              <w:t>37.00</w:t>
            </w:r>
          </w:p>
        </w:tc>
        <w:tc>
          <w:tcPr>
            <w:tcW w:w="1232" w:type="dxa"/>
            <w:vAlign w:val="center"/>
          </w:tcPr>
          <w:p>
            <w:pPr>
              <w:pStyle w:val="17"/>
            </w:pPr>
            <w:r>
              <w:t>37.00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37.00</w:t>
            </w:r>
          </w:p>
        </w:tc>
        <w:tc>
          <w:tcPr>
            <w:tcW w:w="1232" w:type="dxa"/>
            <w:vAlign w:val="center"/>
          </w:tcPr>
          <w:p>
            <w:pPr>
              <w:pStyle w:val="16"/>
            </w:pPr>
            <w:r>
              <w:t>支出总计</w:t>
            </w:r>
          </w:p>
        </w:tc>
        <w:tc>
          <w:tcPr>
            <w:tcW w:w="1232" w:type="dxa"/>
            <w:vAlign w:val="center"/>
          </w:tcPr>
          <w:p>
            <w:pPr>
              <w:pStyle w:val="17"/>
            </w:pPr>
            <w:r>
              <w:t>37.00</w:t>
            </w:r>
          </w:p>
        </w:tc>
        <w:tc>
          <w:tcPr>
            <w:tcW w:w="1232" w:type="dxa"/>
            <w:vAlign w:val="center"/>
          </w:tcPr>
          <w:p>
            <w:pPr>
              <w:pStyle w:val="17"/>
            </w:pPr>
            <w:r>
              <w:t>37.00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37.00</w:t>
            </w:r>
          </w:p>
        </w:tc>
        <w:tc>
          <w:tcPr>
            <w:tcW w:w="1643" w:type="dxa"/>
            <w:vAlign w:val="center"/>
          </w:tcPr>
          <w:p>
            <w:pPr>
              <w:pStyle w:val="17"/>
            </w:pPr>
          </w:p>
        </w:tc>
        <w:tc>
          <w:tcPr>
            <w:tcW w:w="1643"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21002</w:t>
            </w:r>
          </w:p>
        </w:tc>
        <w:tc>
          <w:tcPr>
            <w:tcW w:w="1643" w:type="dxa"/>
            <w:vAlign w:val="center"/>
          </w:tcPr>
          <w:p>
            <w:pPr>
              <w:pStyle w:val="14"/>
            </w:pPr>
            <w:r>
              <w:t>公立医院</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2100299</w:t>
            </w:r>
          </w:p>
        </w:tc>
        <w:tc>
          <w:tcPr>
            <w:tcW w:w="1643" w:type="dxa"/>
            <w:vAlign w:val="center"/>
          </w:tcPr>
          <w:p>
            <w:pPr>
              <w:pStyle w:val="14"/>
            </w:pPr>
            <w:r>
              <w:t>其他公立医院支出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361014新乐市中心医院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新乐市中心医院2024年单位预算信息公开情况说明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按照《中华人民共和国预算法》、《地方预决算公开操作规程》和《关于进一步推进预算公开工作的实施意见》规定，现将新乐市中心医院2024年单位预算公开如下：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为人民身体健康提供医疗与护理保健服务。提供医疗与护理；医学教学、医学研究、卫生医疗人员培训、卫生技术人员继续教育、保健与健康教育、健康体检、开展养老服务。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新乐市中心医院</w:t>
            </w:r>
          </w:p>
        </w:tc>
        <w:tc>
          <w:tcPr>
            <w:tcW w:w="2464" w:type="dxa"/>
            <w:vAlign w:val="center"/>
          </w:tcPr>
          <w:p>
            <w:pPr>
              <w:pStyle w:val="15"/>
            </w:pPr>
            <w:r>
              <w:t>事业</w:t>
            </w:r>
          </w:p>
        </w:tc>
        <w:tc>
          <w:tcPr>
            <w:tcW w:w="2464" w:type="dxa"/>
            <w:vAlign w:val="center"/>
          </w:tcPr>
          <w:p>
            <w:pPr>
              <w:pStyle w:val="15"/>
            </w:pPr>
            <w:r>
              <w:t>未定行政级别</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37.00万元，其中：一般公共预算收入37.00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中心医院年度单位预算中支出预算的总体情况。2024年支出预算37.00万元，其中基本支出0.00万元，包括人员经费0.00万元和日常公用经费0.00万元；项目支出37.00万元，主要为用于医院正常缴纳电费支出。</w:t>
      </w:r>
    </w:p>
    <w:p>
      <w:pPr>
        <w:pStyle w:val="20"/>
      </w:pPr>
      <w:r>
        <w:t>3、比上年增减情况</w:t>
      </w:r>
    </w:p>
    <w:p>
      <w:pPr>
        <w:pStyle w:val="20"/>
      </w:pPr>
      <w:r>
        <w:t>2024年预算收支安排37.00万元，较2023年预算减少13.00万元，其中：基本支出增加0.00万元，主要为一般公共预算拨款收入减少13万元项目支出减少13.00万元，主要为一般公共预算拨款收入减少13万元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1、冀财社【2023】245号-提前下达中心医院中央2024年医疗服务与保障能力提升（公立医院综合改革）绩效目标表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13018424P00383910001H</w:t>
            </w:r>
          </w:p>
        </w:tc>
        <w:tc>
          <w:tcPr>
            <w:tcW w:w="2114" w:type="dxa"/>
            <w:vAlign w:val="center"/>
          </w:tcPr>
          <w:p>
            <w:pPr>
              <w:pStyle w:val="12"/>
            </w:pPr>
            <w:r>
              <w:t>项目名称</w:t>
            </w:r>
          </w:p>
        </w:tc>
        <w:tc>
          <w:tcPr>
            <w:tcW w:w="6342" w:type="dxa"/>
            <w:gridSpan w:val="3"/>
            <w:vAlign w:val="center"/>
          </w:tcPr>
          <w:p>
            <w:pPr>
              <w:pStyle w:val="14"/>
            </w:pPr>
            <w:r>
              <w:t>冀财社【2023】245号-提前下达中心医院中央2024年医疗服务与保障能力提升（公立医院综合改革）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37.00</w:t>
            </w:r>
          </w:p>
        </w:tc>
        <w:tc>
          <w:tcPr>
            <w:tcW w:w="2114" w:type="dxa"/>
            <w:vAlign w:val="center"/>
          </w:tcPr>
          <w:p>
            <w:pPr>
              <w:pStyle w:val="12"/>
            </w:pPr>
            <w:r>
              <w:t>其中：财政    资金</w:t>
            </w:r>
          </w:p>
        </w:tc>
        <w:tc>
          <w:tcPr>
            <w:tcW w:w="2114" w:type="dxa"/>
            <w:vAlign w:val="center"/>
          </w:tcPr>
          <w:p>
            <w:pPr>
              <w:pStyle w:val="14"/>
            </w:pPr>
            <w:r>
              <w:t>37.00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用于公立医院日常支出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17.00</w:t>
            </w:r>
          </w:p>
        </w:tc>
        <w:tc>
          <w:tcPr>
            <w:tcW w:w="2114" w:type="dxa"/>
            <w:vAlign w:val="center"/>
          </w:tcPr>
          <w:p>
            <w:pPr>
              <w:pStyle w:val="15"/>
            </w:pPr>
            <w:r>
              <w:t>37.00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1.提升医疗服务与保障能力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医疗服务收入（不含药品、耗材、</w:t>
            </w:r>
          </w:p>
        </w:tc>
        <w:tc>
          <w:tcPr>
            <w:tcW w:w="4228" w:type="dxa"/>
            <w:vAlign w:val="center"/>
          </w:tcPr>
          <w:p>
            <w:pPr>
              <w:pStyle w:val="14"/>
            </w:pPr>
            <w:r>
              <w:t>医疗服务收入（不含药品、耗材、检查检验收入）占医疗收入比例</w:t>
            </w:r>
          </w:p>
        </w:tc>
        <w:tc>
          <w:tcPr>
            <w:tcW w:w="2114" w:type="dxa"/>
            <w:vAlign w:val="center"/>
          </w:tcPr>
          <w:p>
            <w:pPr>
              <w:pStyle w:val="14"/>
            </w:pPr>
            <w:r>
              <w:t>≥98</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按期完成率</w:t>
            </w:r>
          </w:p>
        </w:tc>
        <w:tc>
          <w:tcPr>
            <w:tcW w:w="4228" w:type="dxa"/>
            <w:vAlign w:val="center"/>
          </w:tcPr>
          <w:p>
            <w:pPr>
              <w:pStyle w:val="14"/>
            </w:pPr>
            <w:r>
              <w:t>按期完成率</w:t>
            </w:r>
          </w:p>
        </w:tc>
        <w:tc>
          <w:tcPr>
            <w:tcW w:w="2114" w:type="dxa"/>
            <w:vAlign w:val="center"/>
          </w:tcPr>
          <w:p>
            <w:pPr>
              <w:pStyle w:val="14"/>
            </w:pPr>
            <w:r>
              <w:t>100</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公立医院职工、门诊患者、住院患</w:t>
            </w:r>
          </w:p>
        </w:tc>
        <w:tc>
          <w:tcPr>
            <w:tcW w:w="4228" w:type="dxa"/>
            <w:vAlign w:val="center"/>
          </w:tcPr>
          <w:p>
            <w:pPr>
              <w:pStyle w:val="14"/>
            </w:pPr>
            <w:r>
              <w:t>公立医院职工、门诊患者、住院患者满意度</w:t>
            </w:r>
          </w:p>
        </w:tc>
        <w:tc>
          <w:tcPr>
            <w:tcW w:w="2114" w:type="dxa"/>
            <w:vAlign w:val="center"/>
          </w:tcPr>
          <w:p>
            <w:pPr>
              <w:pStyle w:val="14"/>
            </w:pPr>
            <w:r>
              <w:t>≥98</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医务人员满意度</w:t>
            </w:r>
          </w:p>
        </w:tc>
        <w:tc>
          <w:tcPr>
            <w:tcW w:w="4228" w:type="dxa"/>
            <w:vAlign w:val="center"/>
          </w:tcPr>
          <w:p>
            <w:pPr>
              <w:pStyle w:val="14"/>
            </w:pPr>
            <w:r>
              <w:t>医务人员满意度</w:t>
            </w:r>
          </w:p>
        </w:tc>
        <w:tc>
          <w:tcPr>
            <w:tcW w:w="2114" w:type="dxa"/>
            <w:vAlign w:val="center"/>
          </w:tcPr>
          <w:p>
            <w:pPr>
              <w:pStyle w:val="14"/>
            </w:pPr>
            <w:r>
              <w:t>≥99</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社会影响度</w:t>
            </w:r>
          </w:p>
        </w:tc>
        <w:tc>
          <w:tcPr>
            <w:tcW w:w="4228" w:type="dxa"/>
            <w:vAlign w:val="center"/>
          </w:tcPr>
          <w:p>
            <w:pPr>
              <w:pStyle w:val="14"/>
            </w:pPr>
            <w:r>
              <w:t>社会影响度</w:t>
            </w:r>
          </w:p>
        </w:tc>
        <w:tc>
          <w:tcPr>
            <w:tcW w:w="2114" w:type="dxa"/>
            <w:vAlign w:val="center"/>
          </w:tcPr>
          <w:p>
            <w:pPr>
              <w:pStyle w:val="14"/>
            </w:pPr>
            <w:r>
              <w:t>较上年提高</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较上年提高</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受众满意率</w:t>
            </w:r>
          </w:p>
        </w:tc>
        <w:tc>
          <w:tcPr>
            <w:tcW w:w="4228" w:type="dxa"/>
            <w:vAlign w:val="center"/>
          </w:tcPr>
          <w:p>
            <w:pPr>
              <w:pStyle w:val="14"/>
            </w:pPr>
            <w:r>
              <w:t>受众满意率</w:t>
            </w:r>
          </w:p>
        </w:tc>
        <w:tc>
          <w:tcPr>
            <w:tcW w:w="2114" w:type="dxa"/>
            <w:vAlign w:val="center"/>
          </w:tcPr>
          <w:p>
            <w:pPr>
              <w:pStyle w:val="14"/>
            </w:pPr>
            <w:r>
              <w:t>≥99</w:t>
            </w:r>
          </w:p>
        </w:tc>
        <w:tc>
          <w:tcPr>
            <w:tcW w:w="2114"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361014新乐市中心医院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新乐市中心医院上年末固定资产金额为</w:t>
      </w:r>
      <w:r>
        <w:rPr>
          <w:rFonts w:eastAsia="方正仿宋_GBK"/>
          <w:color w:val="000000"/>
          <w:sz w:val="28"/>
        </w:rPr>
        <w:t>9350.73</w:t>
      </w:r>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361014新乐市中心医院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eastAsia="宋体"/>
                <w:lang w:eastAsia="zh-CN"/>
              </w:rPr>
            </w:pPr>
            <w:r>
              <w:rPr>
                <w:rFonts w:eastAsia="宋体"/>
                <w:lang w:eastAsia="zh-CN"/>
              </w:rPr>
              <w:t>9350.73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rPr>
                <w:rFonts w:hint="eastAsia"/>
                <w:color w:val="000000"/>
                <w:sz w:val="22"/>
              </w:rPr>
              <w:t>13150</w:t>
            </w:r>
          </w:p>
        </w:tc>
        <w:tc>
          <w:tcPr>
            <w:tcW w:w="2835" w:type="dxa"/>
            <w:vAlign w:val="center"/>
          </w:tcPr>
          <w:p>
            <w:pPr>
              <w:pStyle w:val="13"/>
            </w:pPr>
            <w:r>
              <w:rPr>
                <w:rFonts w:hint="eastAsia" w:eastAsia="宋体"/>
                <w:lang w:eastAsia="zh-CN"/>
              </w:rPr>
              <w:t>2373.19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800</w:t>
            </w:r>
          </w:p>
        </w:tc>
        <w:tc>
          <w:tcPr>
            <w:tcW w:w="2835" w:type="dxa"/>
            <w:vAlign w:val="center"/>
          </w:tcPr>
          <w:p>
            <w:pPr>
              <w:pStyle w:val="13"/>
            </w:pPr>
            <w:r>
              <w:rPr>
                <w:rFonts w:hint="eastAsia" w:eastAsia="宋体"/>
                <w:lang w:eastAsia="zh-CN"/>
              </w:rP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6</w:t>
            </w:r>
          </w:p>
        </w:tc>
        <w:tc>
          <w:tcPr>
            <w:tcW w:w="2835" w:type="dxa"/>
            <w:vAlign w:val="center"/>
          </w:tcPr>
          <w:p>
            <w:pPr>
              <w:pStyle w:val="13"/>
            </w:pPr>
            <w:r>
              <w:t>104.19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rPr>
                <w:rFonts w:hint="eastAsia"/>
                <w:color w:val="000000"/>
                <w:sz w:val="22"/>
              </w:rPr>
              <w:t>68</w:t>
            </w:r>
          </w:p>
        </w:tc>
        <w:tc>
          <w:tcPr>
            <w:tcW w:w="2835" w:type="dxa"/>
            <w:vAlign w:val="center"/>
          </w:tcPr>
          <w:p>
            <w:pPr>
              <w:pStyle w:val="13"/>
            </w:pPr>
            <w:r>
              <w:rPr>
                <w:rFonts w:hint="eastAsia" w:eastAsia="宋体"/>
                <w:lang w:eastAsia="zh-CN"/>
              </w:rPr>
              <w:t>7354.58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rPr>
                <w:rFonts w:hint="eastAsia"/>
                <w:color w:val="000000"/>
                <w:sz w:val="22"/>
              </w:rPr>
              <w:t>3343</w:t>
            </w:r>
          </w:p>
        </w:tc>
        <w:tc>
          <w:tcPr>
            <w:tcW w:w="2835" w:type="dxa"/>
            <w:vAlign w:val="center"/>
          </w:tcPr>
          <w:p>
            <w:pPr>
              <w:pStyle w:val="13"/>
            </w:pPr>
            <w:r>
              <w:rPr>
                <w:rFonts w:hint="eastAsia" w:eastAsia="宋体"/>
                <w:lang w:eastAsia="zh-CN"/>
              </w:rPr>
              <w:t>1996.15</w:t>
            </w:r>
          </w:p>
        </w:tc>
      </w:tr>
    </w:tbl>
    <w:p>
      <w:pPr>
        <w:ind w:firstLine="420"/>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12" w:name="_Toc15957"/>
      <w:bookmarkStart w:id="13" w:name="_Toc_4_4_0000000007"/>
      <w:r>
        <w:rPr>
          <w:rFonts w:ascii="方正小标宋_GBK" w:hAnsi="方正小标宋_GBK" w:eastAsia="方正小标宋_GBK" w:cs="方正小标宋_GBK"/>
          <w:b w:val="0"/>
          <w:color w:val="000000"/>
          <w:sz w:val="44"/>
        </w:rPr>
        <w:t>七、新乐市医院收支预算</w:t>
      </w:r>
      <w:bookmarkEnd w:id="12"/>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361015新乐市医院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50.00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50.00</w:t>
            </w:r>
          </w:p>
        </w:tc>
        <w:tc>
          <w:tcPr>
            <w:tcW w:w="2959" w:type="dxa"/>
            <w:vAlign w:val="center"/>
          </w:tcPr>
          <w:p>
            <w:pPr>
              <w:pStyle w:val="16"/>
            </w:pPr>
            <w:r>
              <w:t>本年支出合计</w:t>
            </w:r>
          </w:p>
        </w:tc>
        <w:tc>
          <w:tcPr>
            <w:tcW w:w="2959"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50.00</w:t>
            </w:r>
          </w:p>
        </w:tc>
        <w:tc>
          <w:tcPr>
            <w:tcW w:w="2959" w:type="dxa"/>
            <w:vAlign w:val="center"/>
          </w:tcPr>
          <w:p>
            <w:pPr>
              <w:pStyle w:val="16"/>
            </w:pPr>
            <w:r>
              <w:t>支出总计</w:t>
            </w:r>
          </w:p>
        </w:tc>
        <w:tc>
          <w:tcPr>
            <w:tcW w:w="2959" w:type="dxa"/>
            <w:vAlign w:val="center"/>
          </w:tcPr>
          <w:p>
            <w:pPr>
              <w:pStyle w:val="17"/>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361015新乐市医院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50.00</w:t>
            </w:r>
          </w:p>
        </w:tc>
        <w:tc>
          <w:tcPr>
            <w:tcW w:w="758" w:type="dxa"/>
            <w:vAlign w:val="center"/>
          </w:tcPr>
          <w:p>
            <w:pPr>
              <w:pStyle w:val="17"/>
            </w:pPr>
            <w:r>
              <w:t>50.00</w:t>
            </w:r>
          </w:p>
        </w:tc>
        <w:tc>
          <w:tcPr>
            <w:tcW w:w="758" w:type="dxa"/>
            <w:vAlign w:val="center"/>
          </w:tcPr>
          <w:p>
            <w:pPr>
              <w:pStyle w:val="17"/>
            </w:pPr>
            <w:r>
              <w:t>50.00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21002</w:t>
            </w:r>
          </w:p>
        </w:tc>
        <w:tc>
          <w:tcPr>
            <w:tcW w:w="758" w:type="dxa"/>
            <w:vAlign w:val="center"/>
          </w:tcPr>
          <w:p>
            <w:pPr>
              <w:pStyle w:val="14"/>
            </w:pPr>
            <w:r>
              <w:t>公立医院</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2100299</w:t>
            </w:r>
          </w:p>
        </w:tc>
        <w:tc>
          <w:tcPr>
            <w:tcW w:w="758" w:type="dxa"/>
            <w:vAlign w:val="center"/>
          </w:tcPr>
          <w:p>
            <w:pPr>
              <w:pStyle w:val="14"/>
            </w:pPr>
            <w:r>
              <w:t>其他公立医院支出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50.00</w:t>
            </w:r>
          </w:p>
        </w:tc>
        <w:tc>
          <w:tcPr>
            <w:tcW w:w="1095" w:type="dxa"/>
            <w:vAlign w:val="center"/>
          </w:tcPr>
          <w:p>
            <w:pPr>
              <w:pStyle w:val="17"/>
            </w:pPr>
          </w:p>
        </w:tc>
        <w:tc>
          <w:tcPr>
            <w:tcW w:w="1095" w:type="dxa"/>
            <w:vAlign w:val="center"/>
          </w:tcPr>
          <w:p>
            <w:pPr>
              <w:pStyle w:val="17"/>
            </w:pPr>
            <w:r>
              <w:t>50.00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21002</w:t>
            </w:r>
          </w:p>
        </w:tc>
        <w:tc>
          <w:tcPr>
            <w:tcW w:w="1095" w:type="dxa"/>
            <w:vAlign w:val="center"/>
          </w:tcPr>
          <w:p>
            <w:pPr>
              <w:pStyle w:val="14"/>
            </w:pPr>
            <w:r>
              <w:t>公立医院</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2100299</w:t>
            </w:r>
          </w:p>
        </w:tc>
        <w:tc>
          <w:tcPr>
            <w:tcW w:w="1095" w:type="dxa"/>
            <w:vAlign w:val="center"/>
          </w:tcPr>
          <w:p>
            <w:pPr>
              <w:pStyle w:val="14"/>
            </w:pPr>
            <w:r>
              <w:t>其他公立医院支出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50.00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50.00</w:t>
            </w:r>
          </w:p>
        </w:tc>
        <w:tc>
          <w:tcPr>
            <w:tcW w:w="1232" w:type="dxa"/>
            <w:vAlign w:val="center"/>
          </w:tcPr>
          <w:p>
            <w:pPr>
              <w:pStyle w:val="13"/>
            </w:pPr>
            <w:r>
              <w:t>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50.00</w:t>
            </w:r>
          </w:p>
        </w:tc>
        <w:tc>
          <w:tcPr>
            <w:tcW w:w="1232" w:type="dxa"/>
            <w:vAlign w:val="center"/>
          </w:tcPr>
          <w:p>
            <w:pPr>
              <w:pStyle w:val="16"/>
            </w:pPr>
            <w:r>
              <w:t>本年支出合计</w:t>
            </w:r>
          </w:p>
        </w:tc>
        <w:tc>
          <w:tcPr>
            <w:tcW w:w="1232" w:type="dxa"/>
            <w:vAlign w:val="center"/>
          </w:tcPr>
          <w:p>
            <w:pPr>
              <w:pStyle w:val="17"/>
            </w:pPr>
            <w:r>
              <w:t>50.00</w:t>
            </w:r>
          </w:p>
        </w:tc>
        <w:tc>
          <w:tcPr>
            <w:tcW w:w="1232" w:type="dxa"/>
            <w:vAlign w:val="center"/>
          </w:tcPr>
          <w:p>
            <w:pPr>
              <w:pStyle w:val="17"/>
            </w:pPr>
            <w:r>
              <w:t>50.00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50.00</w:t>
            </w:r>
          </w:p>
        </w:tc>
        <w:tc>
          <w:tcPr>
            <w:tcW w:w="1232" w:type="dxa"/>
            <w:vAlign w:val="center"/>
          </w:tcPr>
          <w:p>
            <w:pPr>
              <w:pStyle w:val="16"/>
            </w:pPr>
            <w:r>
              <w:t>支出总计</w:t>
            </w:r>
          </w:p>
        </w:tc>
        <w:tc>
          <w:tcPr>
            <w:tcW w:w="1232" w:type="dxa"/>
            <w:vAlign w:val="center"/>
          </w:tcPr>
          <w:p>
            <w:pPr>
              <w:pStyle w:val="17"/>
            </w:pPr>
            <w:r>
              <w:t>50.00</w:t>
            </w:r>
          </w:p>
        </w:tc>
        <w:tc>
          <w:tcPr>
            <w:tcW w:w="1232" w:type="dxa"/>
            <w:vAlign w:val="center"/>
          </w:tcPr>
          <w:p>
            <w:pPr>
              <w:pStyle w:val="17"/>
            </w:pPr>
            <w:r>
              <w:t>50.00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50.00</w:t>
            </w:r>
          </w:p>
        </w:tc>
        <w:tc>
          <w:tcPr>
            <w:tcW w:w="1643" w:type="dxa"/>
            <w:vAlign w:val="center"/>
          </w:tcPr>
          <w:p>
            <w:pPr>
              <w:pStyle w:val="17"/>
            </w:pPr>
          </w:p>
        </w:tc>
        <w:tc>
          <w:tcPr>
            <w:tcW w:w="1643" w:type="dxa"/>
            <w:vAlign w:val="center"/>
          </w:tcPr>
          <w:p>
            <w:pPr>
              <w:pStyle w:val="17"/>
            </w:pPr>
            <w:r>
              <w:t>50.00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21002</w:t>
            </w:r>
          </w:p>
        </w:tc>
        <w:tc>
          <w:tcPr>
            <w:tcW w:w="1643" w:type="dxa"/>
            <w:vAlign w:val="center"/>
          </w:tcPr>
          <w:p>
            <w:pPr>
              <w:pStyle w:val="14"/>
            </w:pPr>
            <w:r>
              <w:t>公立医院</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2100299</w:t>
            </w:r>
          </w:p>
        </w:tc>
        <w:tc>
          <w:tcPr>
            <w:tcW w:w="1643" w:type="dxa"/>
            <w:vAlign w:val="center"/>
          </w:tcPr>
          <w:p>
            <w:pPr>
              <w:pStyle w:val="14"/>
            </w:pPr>
            <w:r>
              <w:t>其他公立医院支出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361015新乐市医院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新乐市医院为公立非营利性医疗机构，实行党委领导下的院长负责制。坚持医院公益性，把维护人民群众的健康权益放在第一位。是一家集医疗、教学、科研、预防、保健、急救、康复于一体的二级甲等综合性医院、爱婴医院、承德医学院教学医院，承担辖区常见病、多发病及部分疑难病的诊疗工作，兼顾预防、保健、康复功能，提供24小时急危重症诊疗服务，同时承担医学教学、医学研究、卫生医疗人员培训、卫生技术人员继续教育、保健与健康教育等职责。</w:t>
      </w:r>
    </w:p>
    <w:p>
      <w:pPr>
        <w:pStyle w:val="19"/>
      </w:pPr>
      <w:r>
        <w:t>作为“石家庄北部区域医疗中心”，服务范围涵盖正定、行唐、灵寿县部分居民。充分发挥辐射功能为群众提供安全、高效、方便、廉价的医疗卫生服务。充分发挥带动功能，通过技术合作、人才培养、对口支援等形式，带动周边县医院、乡镇卫生院等医疗机构医疗服务能力整体提升。充分发挥示范功能，在技术水平、高质量发展和公立医院体系指标等方面处于区域领先位置，积极发挥示范引领作用。</w:t>
      </w:r>
    </w:p>
    <w:p>
      <w:pPr>
        <w:pStyle w:val="19"/>
      </w:pPr>
      <w:r>
        <w:t>加强重点专科和胸痛中心、卒中中心、创伤中心、危重孕产妇救治中心、危重儿童和新生儿救治中心等“五大中心”建设，加快推进学科建设、科研教学等相关工作的有效开展，提升综合诊疗水平，为周边县域疑难危重症患者提供优质医疗服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新乐市医院</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50.00万元，其中：一般公共预算收入50.00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医院年度单位预算中支出预算的总体情况。2024年支出预算50.00万元，其中基本支出0.00万元，包括人员经费0.00万元和日常公用经费0.00万元；项目支出50.00万元，主要为2024年医疗服务与保障能力提升（公立医院综合改革）补助资金50万元。</w:t>
      </w:r>
    </w:p>
    <w:p>
      <w:pPr>
        <w:pStyle w:val="20"/>
      </w:pPr>
      <w:r>
        <w:t>3、比上年增减情况</w:t>
      </w:r>
    </w:p>
    <w:p>
      <w:pPr>
        <w:pStyle w:val="20"/>
      </w:pPr>
      <w:r>
        <w:t>2024年预算收支安排50.00万元，较2023年预算减少18.00万元，其中：基本支出增加0.00万元，主要为2024年基本支出0.00万元，比上年预算数0.00万元增加0.00万元。项目支出减少18.00万元，主要为2024年项目支出50.00万元，比上年预算数68.00万元减少18.00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财政拨款“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1、冀财社【2023】245号-提前下达市医院中央2024年医疗服务与保障能力提升（公立医院综合改革）绩效目标表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13018424P003837100016</w:t>
            </w:r>
          </w:p>
        </w:tc>
        <w:tc>
          <w:tcPr>
            <w:tcW w:w="2114" w:type="dxa"/>
            <w:vAlign w:val="center"/>
          </w:tcPr>
          <w:p>
            <w:pPr>
              <w:pStyle w:val="12"/>
            </w:pPr>
            <w:r>
              <w:t>项目名称</w:t>
            </w:r>
          </w:p>
        </w:tc>
        <w:tc>
          <w:tcPr>
            <w:tcW w:w="6342" w:type="dxa"/>
            <w:gridSpan w:val="3"/>
            <w:vAlign w:val="center"/>
          </w:tcPr>
          <w:p>
            <w:pPr>
              <w:pStyle w:val="14"/>
            </w:pPr>
            <w:r>
              <w:t>冀财社【2023】245号-提前下达市医院中央2024年医疗服务与保障能力提升（公立医院综合改革）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公立医院医疗服务收入（不含药品、耗材、检查、化验收入）占医疗收入的比例</w:t>
            </w:r>
          </w:p>
        </w:tc>
        <w:tc>
          <w:tcPr>
            <w:tcW w:w="4228" w:type="dxa"/>
            <w:vAlign w:val="center"/>
          </w:tcPr>
          <w:p>
            <w:pPr>
              <w:pStyle w:val="14"/>
            </w:pPr>
            <w:r>
              <w:t>公立医院医疗服务收入（不含药品、耗材、检查、化验收入）占医疗收入的比例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公立医院医疗服务收入（不含药品、耗材、检查、化验收入）占医疗收入的比例</w:t>
            </w:r>
          </w:p>
        </w:tc>
        <w:tc>
          <w:tcPr>
            <w:tcW w:w="4228" w:type="dxa"/>
            <w:vAlign w:val="center"/>
          </w:tcPr>
          <w:p>
            <w:pPr>
              <w:pStyle w:val="14"/>
            </w:pPr>
            <w:r>
              <w:t>公立医院医疗服务收入（不含药品、耗材、检查、化验收入）占医疗收入的比例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按病种付费的住院参保人员占总住院参保人员的比例</w:t>
            </w:r>
          </w:p>
        </w:tc>
        <w:tc>
          <w:tcPr>
            <w:tcW w:w="4228" w:type="dxa"/>
            <w:vAlign w:val="center"/>
          </w:tcPr>
          <w:p>
            <w:pPr>
              <w:pStyle w:val="14"/>
            </w:pPr>
            <w:r>
              <w:t>按病种付费的住院参保人员占总住院参保人员的比例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按病种付费的住院参保人员占总住院参保人员的比例</w:t>
            </w:r>
          </w:p>
        </w:tc>
        <w:tc>
          <w:tcPr>
            <w:tcW w:w="4228" w:type="dxa"/>
            <w:vAlign w:val="center"/>
          </w:tcPr>
          <w:p>
            <w:pPr>
              <w:pStyle w:val="14"/>
            </w:pPr>
            <w:r>
              <w:t>按病种付费的住院参保人员占总住院参保人员的比例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基层医疗卫生机构诊疗量占总诊疗量的比例</w:t>
            </w:r>
          </w:p>
        </w:tc>
        <w:tc>
          <w:tcPr>
            <w:tcW w:w="4228" w:type="dxa"/>
            <w:vAlign w:val="center"/>
          </w:tcPr>
          <w:p>
            <w:pPr>
              <w:pStyle w:val="14"/>
            </w:pPr>
            <w:r>
              <w:t>基层医疗卫生机构诊疗量占总诊疗量的比例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基层医疗卫生机构诊疗量占总诊疗量的比例</w:t>
            </w:r>
          </w:p>
        </w:tc>
        <w:tc>
          <w:tcPr>
            <w:tcW w:w="4228" w:type="dxa"/>
            <w:vAlign w:val="center"/>
          </w:tcPr>
          <w:p>
            <w:pPr>
              <w:pStyle w:val="14"/>
            </w:pPr>
            <w:r>
              <w:t>基层医疗卫生机构诊疗量占总诊疗量的比例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公立医院资产负债率</w:t>
            </w:r>
          </w:p>
        </w:tc>
        <w:tc>
          <w:tcPr>
            <w:tcW w:w="4228" w:type="dxa"/>
            <w:vAlign w:val="center"/>
          </w:tcPr>
          <w:p>
            <w:pPr>
              <w:pStyle w:val="14"/>
            </w:pPr>
            <w:r>
              <w:t>公立医院资产负债率</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实现收支平衡的公立医院数占公立医院总数的比例</w:t>
            </w:r>
          </w:p>
        </w:tc>
        <w:tc>
          <w:tcPr>
            <w:tcW w:w="4228" w:type="dxa"/>
            <w:vAlign w:val="center"/>
          </w:tcPr>
          <w:p>
            <w:pPr>
              <w:pStyle w:val="14"/>
            </w:pPr>
            <w:r>
              <w:t>实现收支平衡的公立医院数占公立医院总数的比例</w:t>
            </w:r>
          </w:p>
        </w:tc>
        <w:tc>
          <w:tcPr>
            <w:tcW w:w="2114" w:type="dxa"/>
            <w:vAlign w:val="center"/>
          </w:tcPr>
          <w:p>
            <w:pPr>
              <w:pStyle w:val="14"/>
            </w:pPr>
            <w:r>
              <w:t>较上年提高或高于全年平均值</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公立医院次均门诊费用增幅</w:t>
            </w:r>
          </w:p>
        </w:tc>
        <w:tc>
          <w:tcPr>
            <w:tcW w:w="4228" w:type="dxa"/>
            <w:vAlign w:val="center"/>
          </w:tcPr>
          <w:p>
            <w:pPr>
              <w:pStyle w:val="14"/>
            </w:pPr>
            <w:r>
              <w:t>公立医院次均门诊费用增幅</w:t>
            </w:r>
          </w:p>
        </w:tc>
        <w:tc>
          <w:tcPr>
            <w:tcW w:w="2114" w:type="dxa"/>
            <w:vAlign w:val="center"/>
          </w:tcPr>
          <w:p>
            <w:pPr>
              <w:pStyle w:val="14"/>
            </w:pPr>
            <w:r>
              <w:t>较上年提高或高于全年平均值</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8"/>
        <w:gridCol w:w="760"/>
        <w:gridCol w:w="1027"/>
        <w:gridCol w:w="1013"/>
        <w:gridCol w:w="827"/>
        <w:gridCol w:w="701"/>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361015新乐市医院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48" w:type="dxa"/>
            <w:gridSpan w:val="2"/>
            <w:vAlign w:val="center"/>
          </w:tcPr>
          <w:p>
            <w:pPr>
              <w:pStyle w:val="12"/>
            </w:pPr>
            <w:r>
              <w:t>政府采购项目来源</w:t>
            </w:r>
          </w:p>
        </w:tc>
        <w:tc>
          <w:tcPr>
            <w:tcW w:w="1027" w:type="dxa"/>
            <w:vMerge w:val="restart"/>
            <w:vAlign w:val="center"/>
          </w:tcPr>
          <w:p>
            <w:pPr>
              <w:pStyle w:val="12"/>
            </w:pPr>
            <w:r>
              <w:t>采购物品名称</w:t>
            </w:r>
          </w:p>
        </w:tc>
        <w:tc>
          <w:tcPr>
            <w:tcW w:w="1013" w:type="dxa"/>
            <w:vMerge w:val="restart"/>
            <w:vAlign w:val="center"/>
          </w:tcPr>
          <w:p>
            <w:pPr>
              <w:pStyle w:val="12"/>
            </w:pPr>
            <w:r>
              <w:t>政府采购目录序号</w:t>
            </w:r>
          </w:p>
        </w:tc>
        <w:tc>
          <w:tcPr>
            <w:tcW w:w="827" w:type="dxa"/>
            <w:vMerge w:val="restart"/>
            <w:vAlign w:val="center"/>
          </w:tcPr>
          <w:p>
            <w:pPr>
              <w:pStyle w:val="12"/>
            </w:pPr>
            <w:r>
              <w:t>计量  单位</w:t>
            </w:r>
          </w:p>
        </w:tc>
        <w:tc>
          <w:tcPr>
            <w:tcW w:w="701"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88" w:type="dxa"/>
            <w:vAlign w:val="center"/>
          </w:tcPr>
          <w:p>
            <w:pPr>
              <w:pStyle w:val="12"/>
            </w:pPr>
            <w:r>
              <w:t>项目名称</w:t>
            </w:r>
          </w:p>
        </w:tc>
        <w:tc>
          <w:tcPr>
            <w:tcW w:w="760" w:type="dxa"/>
            <w:vAlign w:val="center"/>
          </w:tcPr>
          <w:p>
            <w:pPr>
              <w:pStyle w:val="12"/>
            </w:pPr>
            <w:r>
              <w:t>预算    资金</w:t>
            </w:r>
          </w:p>
        </w:tc>
        <w:tc>
          <w:tcPr>
            <w:tcW w:w="1027" w:type="dxa"/>
            <w:vMerge w:val="continue"/>
          </w:tcPr>
          <w:p/>
        </w:tc>
        <w:tc>
          <w:tcPr>
            <w:tcW w:w="1013" w:type="dxa"/>
            <w:vMerge w:val="continue"/>
          </w:tcPr>
          <w:p/>
        </w:tc>
        <w:tc>
          <w:tcPr>
            <w:tcW w:w="827" w:type="dxa"/>
            <w:vMerge w:val="continue"/>
          </w:tcPr>
          <w:p/>
        </w:tc>
        <w:tc>
          <w:tcPr>
            <w:tcW w:w="701"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588" w:type="dxa"/>
            <w:vAlign w:val="center"/>
          </w:tcPr>
          <w:p>
            <w:pPr>
              <w:pStyle w:val="16"/>
            </w:pPr>
            <w:r>
              <w:t>合  计</w:t>
            </w:r>
          </w:p>
        </w:tc>
        <w:tc>
          <w:tcPr>
            <w:tcW w:w="760" w:type="dxa"/>
            <w:vAlign w:val="center"/>
          </w:tcPr>
          <w:p>
            <w:pPr>
              <w:pStyle w:val="17"/>
            </w:pPr>
          </w:p>
        </w:tc>
        <w:tc>
          <w:tcPr>
            <w:tcW w:w="1027" w:type="dxa"/>
            <w:vAlign w:val="center"/>
          </w:tcPr>
          <w:p>
            <w:pPr>
              <w:pStyle w:val="18"/>
            </w:pPr>
          </w:p>
        </w:tc>
        <w:tc>
          <w:tcPr>
            <w:tcW w:w="1013" w:type="dxa"/>
            <w:vAlign w:val="center"/>
          </w:tcPr>
          <w:p>
            <w:pPr>
              <w:pStyle w:val="18"/>
            </w:pPr>
          </w:p>
        </w:tc>
        <w:tc>
          <w:tcPr>
            <w:tcW w:w="827" w:type="dxa"/>
            <w:vAlign w:val="center"/>
          </w:tcPr>
          <w:p>
            <w:pPr>
              <w:pStyle w:val="16"/>
            </w:pPr>
          </w:p>
        </w:tc>
        <w:tc>
          <w:tcPr>
            <w:tcW w:w="701" w:type="dxa"/>
            <w:vAlign w:val="center"/>
          </w:tcPr>
          <w:p>
            <w:pPr>
              <w:pStyle w:val="17"/>
            </w:pPr>
          </w:p>
        </w:tc>
        <w:tc>
          <w:tcPr>
            <w:tcW w:w="986" w:type="dxa"/>
            <w:vAlign w:val="center"/>
          </w:tcPr>
          <w:p>
            <w:pPr>
              <w:pStyle w:val="17"/>
            </w:pPr>
          </w:p>
        </w:tc>
        <w:tc>
          <w:tcPr>
            <w:tcW w:w="986" w:type="dxa"/>
            <w:vAlign w:val="center"/>
          </w:tcPr>
          <w:p>
            <w:pPr>
              <w:pStyle w:val="17"/>
            </w:pPr>
            <w:r>
              <w:t>50.00</w:t>
            </w:r>
          </w:p>
        </w:tc>
        <w:tc>
          <w:tcPr>
            <w:tcW w:w="986" w:type="dxa"/>
            <w:vAlign w:val="center"/>
          </w:tcPr>
          <w:p>
            <w:pPr>
              <w:pStyle w:val="17"/>
            </w:pPr>
            <w:r>
              <w:t>50.00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88" w:type="dxa"/>
            <w:vAlign w:val="center"/>
          </w:tcPr>
          <w:p>
            <w:pPr>
              <w:pStyle w:val="16"/>
            </w:pPr>
            <w:r>
              <w:t>新乐市医院小计</w:t>
            </w:r>
          </w:p>
        </w:tc>
        <w:tc>
          <w:tcPr>
            <w:tcW w:w="760" w:type="dxa"/>
            <w:vAlign w:val="center"/>
          </w:tcPr>
          <w:p>
            <w:pPr>
              <w:pStyle w:val="17"/>
            </w:pPr>
          </w:p>
        </w:tc>
        <w:tc>
          <w:tcPr>
            <w:tcW w:w="1027" w:type="dxa"/>
            <w:vAlign w:val="center"/>
          </w:tcPr>
          <w:p>
            <w:pPr>
              <w:pStyle w:val="18"/>
            </w:pPr>
          </w:p>
        </w:tc>
        <w:tc>
          <w:tcPr>
            <w:tcW w:w="1013" w:type="dxa"/>
            <w:vAlign w:val="center"/>
          </w:tcPr>
          <w:p>
            <w:pPr>
              <w:pStyle w:val="18"/>
            </w:pPr>
          </w:p>
        </w:tc>
        <w:tc>
          <w:tcPr>
            <w:tcW w:w="827" w:type="dxa"/>
            <w:vAlign w:val="center"/>
          </w:tcPr>
          <w:p>
            <w:pPr>
              <w:pStyle w:val="16"/>
            </w:pPr>
          </w:p>
        </w:tc>
        <w:tc>
          <w:tcPr>
            <w:tcW w:w="701" w:type="dxa"/>
            <w:vAlign w:val="center"/>
          </w:tcPr>
          <w:p>
            <w:pPr>
              <w:pStyle w:val="17"/>
            </w:pPr>
          </w:p>
        </w:tc>
        <w:tc>
          <w:tcPr>
            <w:tcW w:w="986" w:type="dxa"/>
            <w:vAlign w:val="center"/>
          </w:tcPr>
          <w:p>
            <w:pPr>
              <w:pStyle w:val="17"/>
            </w:pPr>
          </w:p>
        </w:tc>
        <w:tc>
          <w:tcPr>
            <w:tcW w:w="986" w:type="dxa"/>
            <w:vAlign w:val="center"/>
          </w:tcPr>
          <w:p>
            <w:pPr>
              <w:pStyle w:val="17"/>
            </w:pPr>
            <w:r>
              <w:t>50.00</w:t>
            </w:r>
          </w:p>
        </w:tc>
        <w:tc>
          <w:tcPr>
            <w:tcW w:w="986" w:type="dxa"/>
            <w:vAlign w:val="center"/>
          </w:tcPr>
          <w:p>
            <w:pPr>
              <w:pStyle w:val="17"/>
            </w:pPr>
            <w:r>
              <w:t>50.00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54" w:hRule="atLeast"/>
          <w:jc w:val="center"/>
        </w:trPr>
        <w:tc>
          <w:tcPr>
            <w:tcW w:w="1588" w:type="dxa"/>
            <w:vAlign w:val="center"/>
          </w:tcPr>
          <w:p>
            <w:pPr>
              <w:pStyle w:val="14"/>
            </w:pPr>
            <w:r>
              <w:t>冀财社【2023】245号-提前下达市医院中央2024年医疗服务与保障能力提升（公立医院综合改革）</w:t>
            </w:r>
          </w:p>
        </w:tc>
        <w:tc>
          <w:tcPr>
            <w:tcW w:w="760" w:type="dxa"/>
            <w:vAlign w:val="center"/>
          </w:tcPr>
          <w:p>
            <w:pPr>
              <w:pStyle w:val="13"/>
            </w:pPr>
            <w:r>
              <w:t>50.00</w:t>
            </w:r>
          </w:p>
        </w:tc>
        <w:tc>
          <w:tcPr>
            <w:tcW w:w="1027" w:type="dxa"/>
            <w:vAlign w:val="center"/>
          </w:tcPr>
          <w:p>
            <w:pPr>
              <w:pStyle w:val="14"/>
            </w:pPr>
            <w:r>
              <w:t>物理治疗、康复及体育治疗仪器设备</w:t>
            </w:r>
          </w:p>
        </w:tc>
        <w:tc>
          <w:tcPr>
            <w:tcW w:w="1013" w:type="dxa"/>
            <w:vAlign w:val="center"/>
          </w:tcPr>
          <w:p>
            <w:pPr>
              <w:pStyle w:val="14"/>
            </w:pPr>
            <w:r>
              <w:t>A02320800</w:t>
            </w:r>
          </w:p>
        </w:tc>
        <w:tc>
          <w:tcPr>
            <w:tcW w:w="827" w:type="dxa"/>
            <w:vAlign w:val="center"/>
          </w:tcPr>
          <w:p>
            <w:pPr>
              <w:pStyle w:val="15"/>
            </w:pPr>
            <w:r>
              <w:t>万元</w:t>
            </w:r>
          </w:p>
        </w:tc>
        <w:tc>
          <w:tcPr>
            <w:tcW w:w="701" w:type="dxa"/>
            <w:vAlign w:val="center"/>
          </w:tcPr>
          <w:p>
            <w:pPr>
              <w:pStyle w:val="13"/>
            </w:pPr>
            <w:r>
              <w:t>2</w:t>
            </w:r>
          </w:p>
        </w:tc>
        <w:tc>
          <w:tcPr>
            <w:tcW w:w="986" w:type="dxa"/>
            <w:vAlign w:val="center"/>
          </w:tcPr>
          <w:p>
            <w:pPr>
              <w:pStyle w:val="13"/>
            </w:pPr>
            <w:r>
              <w:t>25.00</w:t>
            </w:r>
          </w:p>
        </w:tc>
        <w:tc>
          <w:tcPr>
            <w:tcW w:w="986" w:type="dxa"/>
            <w:vAlign w:val="center"/>
          </w:tcPr>
          <w:p>
            <w:pPr>
              <w:pStyle w:val="13"/>
            </w:pPr>
            <w:r>
              <w:t>50.00</w:t>
            </w:r>
          </w:p>
        </w:tc>
        <w:tc>
          <w:tcPr>
            <w:tcW w:w="986" w:type="dxa"/>
            <w:vAlign w:val="center"/>
          </w:tcPr>
          <w:p>
            <w:pPr>
              <w:pStyle w:val="13"/>
            </w:pPr>
            <w:r>
              <w:t>50.00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新乐市医院上年末固定资产金额为</w:t>
      </w:r>
      <w:r>
        <w:rPr>
          <w:rFonts w:hint="eastAsia" w:eastAsia="方正仿宋_GBK" w:cs="Times New Roman"/>
          <w:b w:val="0"/>
          <w:color w:val="000000"/>
          <w:sz w:val="28"/>
          <w:lang w:val="en-US" w:eastAsia="zh-CN"/>
        </w:rPr>
        <w:t>46150.59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361015新乐市医院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46150.59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61030.46</w:t>
            </w:r>
          </w:p>
        </w:tc>
        <w:tc>
          <w:tcPr>
            <w:tcW w:w="0" w:type="auto"/>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55602.66</w:t>
            </w:r>
          </w:p>
        </w:tc>
        <w:tc>
          <w:tcPr>
            <w:tcW w:w="0" w:type="auto"/>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17845.36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17</w:t>
            </w: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641.91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w:t>
            </w:r>
          </w:p>
        </w:tc>
        <w:tc>
          <w:tcPr>
            <w:tcW w:w="0" w:type="auto"/>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17622.84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12492</w:t>
            </w:r>
          </w:p>
        </w:tc>
        <w:tc>
          <w:tcPr>
            <w:tcW w:w="0" w:type="auto"/>
            <w:shd w:val="clear" w:color="auto" w:fill="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8823.16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14" w:name="_Toc_4_4_0000000009"/>
      <w:bookmarkStart w:id="15" w:name="_Toc16259"/>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、新乐市长寿街道办事处社区卫生服务中心收支预算</w:t>
      </w:r>
      <w:bookmarkEnd w:id="14"/>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488.24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488.24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488.24</w:t>
            </w:r>
          </w:p>
        </w:tc>
        <w:tc>
          <w:tcPr>
            <w:tcW w:w="2959" w:type="dxa"/>
            <w:vAlign w:val="center"/>
          </w:tcPr>
          <w:p>
            <w:pPr>
              <w:pStyle w:val="16"/>
            </w:pPr>
            <w:r>
              <w:t>本年支出合计</w:t>
            </w:r>
          </w:p>
        </w:tc>
        <w:tc>
          <w:tcPr>
            <w:tcW w:w="2959" w:type="dxa"/>
            <w:vAlign w:val="center"/>
          </w:tcPr>
          <w:p>
            <w:pPr>
              <w:pStyle w:val="17"/>
            </w:pPr>
            <w:r>
              <w:t>2629.13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2140.89</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2629.13</w:t>
            </w:r>
          </w:p>
        </w:tc>
        <w:tc>
          <w:tcPr>
            <w:tcW w:w="2959" w:type="dxa"/>
            <w:vAlign w:val="center"/>
          </w:tcPr>
          <w:p>
            <w:pPr>
              <w:pStyle w:val="16"/>
            </w:pPr>
            <w:r>
              <w:t>支出总计</w:t>
            </w:r>
          </w:p>
        </w:tc>
        <w:tc>
          <w:tcPr>
            <w:tcW w:w="2959" w:type="dxa"/>
            <w:vAlign w:val="center"/>
          </w:tcPr>
          <w:p>
            <w:pPr>
              <w:pStyle w:val="17"/>
            </w:pPr>
            <w:r>
              <w:t>2629.13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2629.13</w:t>
            </w:r>
          </w:p>
        </w:tc>
        <w:tc>
          <w:tcPr>
            <w:tcW w:w="758" w:type="dxa"/>
            <w:vAlign w:val="center"/>
          </w:tcPr>
          <w:p>
            <w:pPr>
              <w:pStyle w:val="17"/>
            </w:pPr>
            <w:r>
              <w:t>488.24</w:t>
            </w:r>
          </w:p>
        </w:tc>
        <w:tc>
          <w:tcPr>
            <w:tcW w:w="758" w:type="dxa"/>
            <w:vAlign w:val="center"/>
          </w:tcPr>
          <w:p>
            <w:pPr>
              <w:pStyle w:val="17"/>
            </w:pPr>
            <w:r>
              <w:t>488.24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r>
              <w:t>488.24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2140.89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2140.89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3"/>
            </w:pPr>
            <w:r>
              <w:t>2140.89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2140.89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2629.13</w:t>
            </w:r>
          </w:p>
        </w:tc>
        <w:tc>
          <w:tcPr>
            <w:tcW w:w="1095" w:type="dxa"/>
            <w:vAlign w:val="center"/>
          </w:tcPr>
          <w:p>
            <w:pPr>
              <w:pStyle w:val="17"/>
            </w:pPr>
          </w:p>
        </w:tc>
        <w:tc>
          <w:tcPr>
            <w:tcW w:w="1095" w:type="dxa"/>
            <w:vAlign w:val="center"/>
          </w:tcPr>
          <w:p>
            <w:pPr>
              <w:pStyle w:val="17"/>
            </w:pPr>
            <w:r>
              <w:t>2629.13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r>
              <w:t>488.24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r>
              <w:t>2140.89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488.24</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488.24</w:t>
            </w:r>
          </w:p>
        </w:tc>
        <w:tc>
          <w:tcPr>
            <w:tcW w:w="1232" w:type="dxa"/>
            <w:vAlign w:val="center"/>
          </w:tcPr>
          <w:p>
            <w:pPr>
              <w:pStyle w:val="13"/>
            </w:pPr>
            <w:r>
              <w:t>488.24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2140.89</w:t>
            </w:r>
          </w:p>
        </w:tc>
        <w:tc>
          <w:tcPr>
            <w:tcW w:w="1232" w:type="dxa"/>
            <w:vAlign w:val="center"/>
          </w:tcPr>
          <w:p>
            <w:pPr>
              <w:pStyle w:val="13"/>
            </w:pPr>
          </w:p>
        </w:tc>
        <w:tc>
          <w:tcPr>
            <w:tcW w:w="1232" w:type="dxa"/>
            <w:vAlign w:val="center"/>
          </w:tcPr>
          <w:p>
            <w:pPr>
              <w:pStyle w:val="13"/>
            </w:pPr>
            <w:r>
              <w:t>2140.89</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488.24</w:t>
            </w:r>
          </w:p>
        </w:tc>
        <w:tc>
          <w:tcPr>
            <w:tcW w:w="1232" w:type="dxa"/>
            <w:vAlign w:val="center"/>
          </w:tcPr>
          <w:p>
            <w:pPr>
              <w:pStyle w:val="16"/>
            </w:pPr>
            <w:r>
              <w:t>本年支出合计</w:t>
            </w:r>
          </w:p>
        </w:tc>
        <w:tc>
          <w:tcPr>
            <w:tcW w:w="1232" w:type="dxa"/>
            <w:vAlign w:val="center"/>
          </w:tcPr>
          <w:p>
            <w:pPr>
              <w:pStyle w:val="17"/>
            </w:pPr>
            <w:r>
              <w:t>2629.13</w:t>
            </w:r>
          </w:p>
        </w:tc>
        <w:tc>
          <w:tcPr>
            <w:tcW w:w="1232" w:type="dxa"/>
            <w:vAlign w:val="center"/>
          </w:tcPr>
          <w:p>
            <w:pPr>
              <w:pStyle w:val="17"/>
            </w:pPr>
            <w:r>
              <w:t>488.24</w:t>
            </w:r>
          </w:p>
        </w:tc>
        <w:tc>
          <w:tcPr>
            <w:tcW w:w="1232" w:type="dxa"/>
            <w:vAlign w:val="center"/>
          </w:tcPr>
          <w:p>
            <w:pPr>
              <w:pStyle w:val="17"/>
            </w:pPr>
            <w:r>
              <w:t>2140.89</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2140.89</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2140.89</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2629.13</w:t>
            </w:r>
          </w:p>
        </w:tc>
        <w:tc>
          <w:tcPr>
            <w:tcW w:w="1232" w:type="dxa"/>
            <w:vAlign w:val="center"/>
          </w:tcPr>
          <w:p>
            <w:pPr>
              <w:pStyle w:val="16"/>
            </w:pPr>
            <w:r>
              <w:t>支出总计</w:t>
            </w:r>
          </w:p>
        </w:tc>
        <w:tc>
          <w:tcPr>
            <w:tcW w:w="1232" w:type="dxa"/>
            <w:vAlign w:val="center"/>
          </w:tcPr>
          <w:p>
            <w:pPr>
              <w:pStyle w:val="17"/>
            </w:pPr>
            <w:r>
              <w:t>2629.13</w:t>
            </w:r>
          </w:p>
        </w:tc>
        <w:tc>
          <w:tcPr>
            <w:tcW w:w="1232" w:type="dxa"/>
            <w:vAlign w:val="center"/>
          </w:tcPr>
          <w:p>
            <w:pPr>
              <w:pStyle w:val="17"/>
            </w:pPr>
            <w:r>
              <w:t>488.24</w:t>
            </w:r>
          </w:p>
        </w:tc>
        <w:tc>
          <w:tcPr>
            <w:tcW w:w="1232" w:type="dxa"/>
            <w:vAlign w:val="center"/>
          </w:tcPr>
          <w:p>
            <w:pPr>
              <w:pStyle w:val="17"/>
            </w:pPr>
            <w:r>
              <w:t>2140.89</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488.24</w:t>
            </w:r>
          </w:p>
        </w:tc>
        <w:tc>
          <w:tcPr>
            <w:tcW w:w="1643" w:type="dxa"/>
            <w:vAlign w:val="center"/>
          </w:tcPr>
          <w:p>
            <w:pPr>
              <w:pStyle w:val="17"/>
            </w:pPr>
          </w:p>
        </w:tc>
        <w:tc>
          <w:tcPr>
            <w:tcW w:w="1643" w:type="dxa"/>
            <w:vAlign w:val="center"/>
          </w:tcPr>
          <w:p>
            <w:pPr>
              <w:pStyle w:val="17"/>
            </w:pPr>
            <w:r>
              <w:t>488.24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488.24</w:t>
            </w:r>
          </w:p>
        </w:tc>
        <w:tc>
          <w:tcPr>
            <w:tcW w:w="1643" w:type="dxa"/>
            <w:vAlign w:val="center"/>
          </w:tcPr>
          <w:p>
            <w:pPr>
              <w:pStyle w:val="13"/>
            </w:pPr>
          </w:p>
        </w:tc>
        <w:tc>
          <w:tcPr>
            <w:tcW w:w="1643" w:type="dxa"/>
            <w:vAlign w:val="center"/>
          </w:tcPr>
          <w:p>
            <w:pPr>
              <w:pStyle w:val="13"/>
            </w:pPr>
            <w:r>
              <w:t>488.24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488.24</w:t>
            </w:r>
          </w:p>
        </w:tc>
        <w:tc>
          <w:tcPr>
            <w:tcW w:w="1643" w:type="dxa"/>
            <w:vAlign w:val="center"/>
          </w:tcPr>
          <w:p>
            <w:pPr>
              <w:pStyle w:val="13"/>
            </w:pPr>
          </w:p>
        </w:tc>
        <w:tc>
          <w:tcPr>
            <w:tcW w:w="1643" w:type="dxa"/>
            <w:vAlign w:val="center"/>
          </w:tcPr>
          <w:p>
            <w:pPr>
              <w:pStyle w:val="13"/>
            </w:pPr>
            <w:r>
              <w:t>488.24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488.24</w:t>
            </w:r>
          </w:p>
        </w:tc>
        <w:tc>
          <w:tcPr>
            <w:tcW w:w="1643" w:type="dxa"/>
            <w:vAlign w:val="center"/>
          </w:tcPr>
          <w:p>
            <w:pPr>
              <w:pStyle w:val="13"/>
            </w:pPr>
          </w:p>
        </w:tc>
        <w:tc>
          <w:tcPr>
            <w:tcW w:w="1643" w:type="dxa"/>
            <w:vAlign w:val="center"/>
          </w:tcPr>
          <w:p>
            <w:pPr>
              <w:pStyle w:val="13"/>
            </w:pPr>
            <w:r>
              <w:t>488.24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2140.89</w:t>
            </w:r>
          </w:p>
        </w:tc>
        <w:tc>
          <w:tcPr>
            <w:tcW w:w="1643" w:type="dxa"/>
            <w:vAlign w:val="center"/>
          </w:tcPr>
          <w:p>
            <w:pPr>
              <w:pStyle w:val="17"/>
            </w:pPr>
          </w:p>
        </w:tc>
        <w:tc>
          <w:tcPr>
            <w:tcW w:w="1643" w:type="dxa"/>
            <w:vAlign w:val="center"/>
          </w:tcPr>
          <w:p>
            <w:pPr>
              <w:pStyle w:val="17"/>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2140.89</w:t>
            </w:r>
          </w:p>
        </w:tc>
        <w:tc>
          <w:tcPr>
            <w:tcW w:w="1643" w:type="dxa"/>
            <w:vAlign w:val="center"/>
          </w:tcPr>
          <w:p>
            <w:pPr>
              <w:pStyle w:val="13"/>
            </w:pPr>
          </w:p>
        </w:tc>
        <w:tc>
          <w:tcPr>
            <w:tcW w:w="1643" w:type="dxa"/>
            <w:vAlign w:val="center"/>
          </w:tcPr>
          <w:p>
            <w:pPr>
              <w:pStyle w:val="13"/>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2140.89</w:t>
            </w:r>
          </w:p>
        </w:tc>
        <w:tc>
          <w:tcPr>
            <w:tcW w:w="1643" w:type="dxa"/>
            <w:vAlign w:val="center"/>
          </w:tcPr>
          <w:p>
            <w:pPr>
              <w:pStyle w:val="13"/>
            </w:pPr>
          </w:p>
        </w:tc>
        <w:tc>
          <w:tcPr>
            <w:tcW w:w="1643" w:type="dxa"/>
            <w:vAlign w:val="center"/>
          </w:tcPr>
          <w:p>
            <w:pPr>
              <w:pStyle w:val="13"/>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3"/>
            </w:pPr>
            <w:r>
              <w:t>2140.89</w:t>
            </w:r>
          </w:p>
        </w:tc>
        <w:tc>
          <w:tcPr>
            <w:tcW w:w="1643" w:type="dxa"/>
            <w:vAlign w:val="center"/>
          </w:tcPr>
          <w:p>
            <w:pPr>
              <w:pStyle w:val="13"/>
            </w:pPr>
          </w:p>
        </w:tc>
        <w:tc>
          <w:tcPr>
            <w:tcW w:w="1643" w:type="dxa"/>
            <w:vAlign w:val="center"/>
          </w:tcPr>
          <w:p>
            <w:pPr>
              <w:pStyle w:val="13"/>
            </w:pPr>
            <w:r>
              <w:t>2140.89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新乐市长寿街道办事处社区卫生服务中心2024年单位预算信息公开情况说明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按照《中华人民共和国预算法》、《地方预决算公开操作规程》和《关于进一步推进预算公开工作的实施意见》规定，现将新乐市长寿街道办事处社区卫生服务中心2024年单位预算公开如下：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新乐市长寿街道办事处社区卫生服务中心</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2629.13万元，其中：一般公共预算收入488.24万元，基金预算收入0.00万元，国有资本经营预算收入0.00万元，财政专户核拨收入0.00万元，单位资金收入0.00万元，上年结转结余2140.89万元。</w:t>
      </w:r>
    </w:p>
    <w:p>
      <w:pPr>
        <w:pStyle w:val="20"/>
      </w:pPr>
      <w:r>
        <w:t>2、支出说明</w:t>
      </w:r>
    </w:p>
    <w:p>
      <w:pPr>
        <w:pStyle w:val="20"/>
      </w:pPr>
      <w:r>
        <w:t>收支预算总表支出栏、基本支出表、项目支出表按经济分类和支出功能分类科目编制，反映新乐市长寿街道办事处社区卫生服务中心年度单位预算中支出预算的总体情况。2024年支出预算2629.13万元，其中基本支出0.00万元，包括人员经费0.00万元和日常公用经费0.00万元；项目支出2629.13万元，主要为2024年基本公共卫生服务资金488.24万元;2022年第七批专项债券--新建医养结合园区项目资金2140.88634万元</w:t>
      </w:r>
    </w:p>
    <w:p>
      <w:pPr>
        <w:pStyle w:val="20"/>
      </w:pPr>
      <w:r>
        <w:t>3、比上年增减情况</w:t>
      </w:r>
    </w:p>
    <w:p>
      <w:pPr>
        <w:pStyle w:val="20"/>
      </w:pPr>
      <w:r>
        <w:t>2024年预算收支安排2629.13万元，较2023年预算减少1573.50万元，其中：基本支出增加0.00万元，主要为无项目支出减少1573.50万元，主要为2022年第七批专项债券--新建医养结合园区项目资金减少1573.5万元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1、2022年第七批专项债券-新乐市长寿街道办事处社区卫生服务中心新建医养结合园区项目绩效目标表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13018422P00151710001E</w:t>
            </w:r>
          </w:p>
        </w:tc>
        <w:tc>
          <w:tcPr>
            <w:tcW w:w="2114" w:type="dxa"/>
            <w:vAlign w:val="center"/>
          </w:tcPr>
          <w:p>
            <w:pPr>
              <w:pStyle w:val="12"/>
            </w:pPr>
            <w:r>
              <w:t>项目名称</w:t>
            </w:r>
          </w:p>
        </w:tc>
        <w:tc>
          <w:tcPr>
            <w:tcW w:w="6342" w:type="dxa"/>
            <w:gridSpan w:val="3"/>
            <w:vAlign w:val="center"/>
          </w:tcPr>
          <w:p>
            <w:pPr>
              <w:pStyle w:val="14"/>
            </w:pPr>
            <w:r>
              <w:t>2022年第七批专项债券-新乐市长寿街道办事处社区卫生服务中心新建医养结合园区项目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2140.89</w:t>
            </w:r>
          </w:p>
        </w:tc>
        <w:tc>
          <w:tcPr>
            <w:tcW w:w="2114" w:type="dxa"/>
            <w:vAlign w:val="center"/>
          </w:tcPr>
          <w:p>
            <w:pPr>
              <w:pStyle w:val="12"/>
            </w:pPr>
            <w:r>
              <w:t>其中：财政    资金</w:t>
            </w:r>
          </w:p>
        </w:tc>
        <w:tc>
          <w:tcPr>
            <w:tcW w:w="2114" w:type="dxa"/>
            <w:vAlign w:val="center"/>
          </w:tcPr>
          <w:p>
            <w:pPr>
              <w:pStyle w:val="14"/>
            </w:pPr>
            <w:r>
              <w:t>2140.89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用于完成新乐市长寿街道办事处社区卫生服务中心新建医养结合院区项目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500.00</w:t>
            </w:r>
          </w:p>
        </w:tc>
        <w:tc>
          <w:tcPr>
            <w:tcW w:w="2114" w:type="dxa"/>
            <w:vAlign w:val="center"/>
          </w:tcPr>
          <w:p>
            <w:pPr>
              <w:pStyle w:val="15"/>
            </w:pPr>
            <w:r>
              <w:t>1000.00</w:t>
            </w:r>
          </w:p>
        </w:tc>
        <w:tc>
          <w:tcPr>
            <w:tcW w:w="2114" w:type="dxa"/>
            <w:vAlign w:val="center"/>
          </w:tcPr>
          <w:p>
            <w:pPr>
              <w:pStyle w:val="15"/>
            </w:pPr>
            <w:r>
              <w:t>1500.00</w:t>
            </w:r>
          </w:p>
        </w:tc>
        <w:tc>
          <w:tcPr>
            <w:tcW w:w="4228" w:type="dxa"/>
            <w:gridSpan w:val="2"/>
            <w:vAlign w:val="center"/>
          </w:tcPr>
          <w:p>
            <w:pPr>
              <w:pStyle w:val="15"/>
            </w:pPr>
            <w:r>
              <w:t>2140.89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1.目标内容1：按期新乐市长寿街道办事处社区卫生服务中心项目</w:t>
            </w:r>
          </w:p>
          <w:p>
            <w:pPr>
              <w:pStyle w:val="14"/>
            </w:pPr>
            <w:r>
              <w:t>2.目标内容2：通过本项目的建设，实现更好的经济效益与社会效益。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地上建筑物面积</w:t>
            </w:r>
          </w:p>
        </w:tc>
        <w:tc>
          <w:tcPr>
            <w:tcW w:w="4228" w:type="dxa"/>
            <w:vAlign w:val="center"/>
          </w:tcPr>
          <w:p>
            <w:pPr>
              <w:pStyle w:val="14"/>
            </w:pPr>
            <w:r>
              <w:t>7940平方米</w:t>
            </w:r>
          </w:p>
        </w:tc>
        <w:tc>
          <w:tcPr>
            <w:tcW w:w="2114" w:type="dxa"/>
            <w:vAlign w:val="center"/>
          </w:tcPr>
          <w:p>
            <w:pPr>
              <w:pStyle w:val="14"/>
            </w:pPr>
            <w:r>
              <w:t>79407940平方米</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地下建筑物面积</w:t>
            </w:r>
          </w:p>
        </w:tc>
        <w:tc>
          <w:tcPr>
            <w:tcW w:w="4228" w:type="dxa"/>
            <w:vAlign w:val="center"/>
          </w:tcPr>
          <w:p>
            <w:pPr>
              <w:pStyle w:val="14"/>
            </w:pPr>
            <w:r>
              <w:t>7000平方米</w:t>
            </w:r>
          </w:p>
        </w:tc>
        <w:tc>
          <w:tcPr>
            <w:tcW w:w="2114" w:type="dxa"/>
            <w:vAlign w:val="center"/>
          </w:tcPr>
          <w:p>
            <w:pPr>
              <w:pStyle w:val="14"/>
            </w:pPr>
            <w:r>
              <w:t>70007000平方米</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竣工验收合格率</w:t>
            </w:r>
          </w:p>
        </w:tc>
        <w:tc>
          <w:tcPr>
            <w:tcW w:w="4228" w:type="dxa"/>
            <w:vAlign w:val="center"/>
          </w:tcPr>
          <w:p>
            <w:pPr>
              <w:pStyle w:val="14"/>
            </w:pPr>
            <w:r>
              <w:t>竣工验收合格率</w:t>
            </w:r>
          </w:p>
        </w:tc>
        <w:tc>
          <w:tcPr>
            <w:tcW w:w="2114" w:type="dxa"/>
            <w:vAlign w:val="center"/>
          </w:tcPr>
          <w:p>
            <w:pPr>
              <w:pStyle w:val="14"/>
            </w:pPr>
            <w:r>
              <w:t>100合格</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设备质量</w:t>
            </w:r>
          </w:p>
        </w:tc>
        <w:tc>
          <w:tcPr>
            <w:tcW w:w="4228" w:type="dxa"/>
            <w:vAlign w:val="center"/>
          </w:tcPr>
          <w:p>
            <w:pPr>
              <w:pStyle w:val="14"/>
            </w:pPr>
            <w:r>
              <w:t>设备质量</w:t>
            </w:r>
          </w:p>
        </w:tc>
        <w:tc>
          <w:tcPr>
            <w:tcW w:w="2114" w:type="dxa"/>
            <w:vAlign w:val="center"/>
          </w:tcPr>
          <w:p>
            <w:pPr>
              <w:pStyle w:val="14"/>
            </w:pPr>
            <w:r>
              <w:t>100合格</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工程完成时限</w:t>
            </w:r>
          </w:p>
        </w:tc>
        <w:tc>
          <w:tcPr>
            <w:tcW w:w="4228" w:type="dxa"/>
            <w:vAlign w:val="center"/>
          </w:tcPr>
          <w:p>
            <w:pPr>
              <w:pStyle w:val="14"/>
            </w:pPr>
            <w:r>
              <w:t>工程完成时限</w:t>
            </w:r>
          </w:p>
        </w:tc>
        <w:tc>
          <w:tcPr>
            <w:tcW w:w="2114" w:type="dxa"/>
            <w:vAlign w:val="center"/>
          </w:tcPr>
          <w:p>
            <w:pPr>
              <w:pStyle w:val="14"/>
            </w:pPr>
            <w:r>
              <w:t>100达到预期目标</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按期完成工程量占总工程量</w:t>
            </w:r>
          </w:p>
        </w:tc>
        <w:tc>
          <w:tcPr>
            <w:tcW w:w="4228" w:type="dxa"/>
            <w:vAlign w:val="center"/>
          </w:tcPr>
          <w:p>
            <w:pPr>
              <w:pStyle w:val="14"/>
            </w:pPr>
            <w:r>
              <w:t>按期完成的工程量占总工程量的比例</w:t>
            </w:r>
          </w:p>
        </w:tc>
        <w:tc>
          <w:tcPr>
            <w:tcW w:w="2114" w:type="dxa"/>
            <w:vAlign w:val="center"/>
          </w:tcPr>
          <w:p>
            <w:pPr>
              <w:pStyle w:val="14"/>
            </w:pPr>
            <w:r>
              <w:t>≥95达标</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项目建设总成本</w:t>
            </w:r>
          </w:p>
        </w:tc>
        <w:tc>
          <w:tcPr>
            <w:tcW w:w="4228" w:type="dxa"/>
            <w:vAlign w:val="center"/>
          </w:tcPr>
          <w:p>
            <w:pPr>
              <w:pStyle w:val="14"/>
            </w:pPr>
            <w:r>
              <w:t>项目建设总成本</w:t>
            </w:r>
          </w:p>
        </w:tc>
        <w:tc>
          <w:tcPr>
            <w:tcW w:w="2114" w:type="dxa"/>
            <w:vAlign w:val="center"/>
          </w:tcPr>
          <w:p>
            <w:pPr>
              <w:pStyle w:val="14"/>
            </w:pPr>
            <w:r>
              <w:t>15411项目建设总成本15411万元</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项目年均收入</w:t>
            </w:r>
          </w:p>
        </w:tc>
        <w:tc>
          <w:tcPr>
            <w:tcW w:w="4228" w:type="dxa"/>
            <w:vAlign w:val="center"/>
          </w:tcPr>
          <w:p>
            <w:pPr>
              <w:pStyle w:val="14"/>
            </w:pPr>
            <w:r>
              <w:t>项目年均收入</w:t>
            </w:r>
          </w:p>
        </w:tc>
        <w:tc>
          <w:tcPr>
            <w:tcW w:w="2114" w:type="dxa"/>
            <w:vAlign w:val="center"/>
          </w:tcPr>
          <w:p>
            <w:pPr>
              <w:pStyle w:val="14"/>
            </w:pPr>
            <w:r>
              <w:t>3016项目年均收入3016万元</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年均成本</w:t>
            </w:r>
          </w:p>
        </w:tc>
        <w:tc>
          <w:tcPr>
            <w:tcW w:w="4228" w:type="dxa"/>
            <w:vAlign w:val="center"/>
          </w:tcPr>
          <w:p>
            <w:pPr>
              <w:pStyle w:val="14"/>
            </w:pPr>
            <w:r>
              <w:t>年均成本</w:t>
            </w:r>
          </w:p>
        </w:tc>
        <w:tc>
          <w:tcPr>
            <w:tcW w:w="2114" w:type="dxa"/>
            <w:vAlign w:val="center"/>
          </w:tcPr>
          <w:p>
            <w:pPr>
              <w:pStyle w:val="14"/>
            </w:pPr>
            <w:r>
              <w:t>1052项目成本1052万元</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提高的服务水平</w:t>
            </w:r>
          </w:p>
        </w:tc>
        <w:tc>
          <w:tcPr>
            <w:tcW w:w="4228" w:type="dxa"/>
            <w:vAlign w:val="center"/>
          </w:tcPr>
          <w:p>
            <w:pPr>
              <w:pStyle w:val="14"/>
            </w:pPr>
            <w:r>
              <w:t>提高的服务水平</w:t>
            </w:r>
          </w:p>
        </w:tc>
        <w:tc>
          <w:tcPr>
            <w:tcW w:w="2114" w:type="dxa"/>
            <w:vAlign w:val="center"/>
          </w:tcPr>
          <w:p>
            <w:pPr>
              <w:pStyle w:val="14"/>
            </w:pPr>
            <w:r>
              <w:t>≥95达标</w:t>
            </w:r>
          </w:p>
        </w:tc>
        <w:tc>
          <w:tcPr>
            <w:tcW w:w="2114" w:type="dxa"/>
            <w:vAlign w:val="center"/>
          </w:tcPr>
          <w:p>
            <w:pPr>
              <w:pStyle w:val="14"/>
            </w:pPr>
            <w:r>
              <w:t>调研问卷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改善卫生资源配置</w:t>
            </w:r>
          </w:p>
        </w:tc>
        <w:tc>
          <w:tcPr>
            <w:tcW w:w="4228" w:type="dxa"/>
            <w:vAlign w:val="center"/>
          </w:tcPr>
          <w:p>
            <w:pPr>
              <w:pStyle w:val="14"/>
            </w:pPr>
            <w:r>
              <w:t>改善卫生资源配置</w:t>
            </w:r>
          </w:p>
        </w:tc>
        <w:tc>
          <w:tcPr>
            <w:tcW w:w="2114" w:type="dxa"/>
            <w:vAlign w:val="center"/>
          </w:tcPr>
          <w:p>
            <w:pPr>
              <w:pStyle w:val="14"/>
            </w:pPr>
            <w:r>
              <w:t>≥95达标</w:t>
            </w:r>
          </w:p>
        </w:tc>
        <w:tc>
          <w:tcPr>
            <w:tcW w:w="2114" w:type="dxa"/>
            <w:vAlign w:val="center"/>
          </w:tcPr>
          <w:p>
            <w:pPr>
              <w:pStyle w:val="14"/>
            </w:pPr>
            <w:r>
              <w:t>调研问卷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绿色环保节能</w:t>
            </w:r>
          </w:p>
        </w:tc>
        <w:tc>
          <w:tcPr>
            <w:tcW w:w="4228" w:type="dxa"/>
            <w:vAlign w:val="center"/>
          </w:tcPr>
          <w:p>
            <w:pPr>
              <w:pStyle w:val="14"/>
            </w:pPr>
            <w:r>
              <w:t>绿色环保节能</w:t>
            </w:r>
          </w:p>
        </w:tc>
        <w:tc>
          <w:tcPr>
            <w:tcW w:w="2114" w:type="dxa"/>
            <w:vAlign w:val="center"/>
          </w:tcPr>
          <w:p>
            <w:pPr>
              <w:pStyle w:val="14"/>
            </w:pPr>
            <w:r>
              <w:t>≥95利用绿色环保材料</w:t>
            </w:r>
          </w:p>
        </w:tc>
        <w:tc>
          <w:tcPr>
            <w:tcW w:w="2114" w:type="dxa"/>
            <w:vAlign w:val="center"/>
          </w:tcPr>
          <w:p>
            <w:pPr>
              <w:pStyle w:val="14"/>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项目使用年限</w:t>
            </w:r>
          </w:p>
        </w:tc>
        <w:tc>
          <w:tcPr>
            <w:tcW w:w="4228" w:type="dxa"/>
            <w:vAlign w:val="center"/>
          </w:tcPr>
          <w:p>
            <w:pPr>
              <w:pStyle w:val="14"/>
            </w:pPr>
            <w:r>
              <w:t>项目使用年限</w:t>
            </w:r>
          </w:p>
        </w:tc>
        <w:tc>
          <w:tcPr>
            <w:tcW w:w="2114" w:type="dxa"/>
            <w:vAlign w:val="center"/>
          </w:tcPr>
          <w:p>
            <w:pPr>
              <w:pStyle w:val="14"/>
            </w:pPr>
            <w:r>
              <w:t>≥30年</w:t>
            </w:r>
          </w:p>
        </w:tc>
        <w:tc>
          <w:tcPr>
            <w:tcW w:w="2114" w:type="dxa"/>
            <w:vAlign w:val="center"/>
          </w:tcPr>
          <w:p>
            <w:pPr>
              <w:pStyle w:val="14"/>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患者满意度</w:t>
            </w:r>
          </w:p>
        </w:tc>
        <w:tc>
          <w:tcPr>
            <w:tcW w:w="4228" w:type="dxa"/>
            <w:vAlign w:val="center"/>
          </w:tcPr>
          <w:p>
            <w:pPr>
              <w:pStyle w:val="14"/>
            </w:pPr>
            <w:r>
              <w:t>患者满意度</w:t>
            </w:r>
          </w:p>
        </w:tc>
        <w:tc>
          <w:tcPr>
            <w:tcW w:w="2114" w:type="dxa"/>
            <w:vAlign w:val="center"/>
          </w:tcPr>
          <w:p>
            <w:pPr>
              <w:pStyle w:val="14"/>
            </w:pPr>
            <w:r>
              <w:t>≥95达标</w:t>
            </w:r>
          </w:p>
        </w:tc>
        <w:tc>
          <w:tcPr>
            <w:tcW w:w="2114" w:type="dxa"/>
            <w:vAlign w:val="center"/>
          </w:tcPr>
          <w:p>
            <w:pPr>
              <w:pStyle w:val="14"/>
            </w:pPr>
            <w:r>
              <w:t>调研问卷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2、冀财社【2023】241号-提前下达长寿2024年度省级基本公共卫生服务资金绩效目标表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13018424P00387610001D</w:t>
            </w:r>
          </w:p>
        </w:tc>
        <w:tc>
          <w:tcPr>
            <w:tcW w:w="2114" w:type="dxa"/>
            <w:vAlign w:val="center"/>
          </w:tcPr>
          <w:p>
            <w:pPr>
              <w:pStyle w:val="12"/>
            </w:pPr>
            <w:r>
              <w:t>项目名称</w:t>
            </w:r>
          </w:p>
        </w:tc>
        <w:tc>
          <w:tcPr>
            <w:tcW w:w="6342" w:type="dxa"/>
            <w:gridSpan w:val="3"/>
            <w:vAlign w:val="center"/>
          </w:tcPr>
          <w:p>
            <w:pPr>
              <w:pStyle w:val="14"/>
            </w:pPr>
            <w:r>
              <w:t>冀财社【2023】241号-提前下达长寿2024年度省级基本公共卫生服务资金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131.96</w:t>
            </w:r>
          </w:p>
        </w:tc>
        <w:tc>
          <w:tcPr>
            <w:tcW w:w="2114" w:type="dxa"/>
            <w:vAlign w:val="center"/>
          </w:tcPr>
          <w:p>
            <w:pPr>
              <w:pStyle w:val="12"/>
            </w:pPr>
            <w:r>
              <w:t>其中：财政    资金</w:t>
            </w:r>
          </w:p>
        </w:tc>
        <w:tc>
          <w:tcPr>
            <w:tcW w:w="2114" w:type="dxa"/>
            <w:vAlign w:val="center"/>
          </w:tcPr>
          <w:p>
            <w:pPr>
              <w:pStyle w:val="14"/>
            </w:pPr>
            <w:r>
              <w:t>131.96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40.00</w:t>
            </w:r>
          </w:p>
        </w:tc>
        <w:tc>
          <w:tcPr>
            <w:tcW w:w="2114" w:type="dxa"/>
            <w:vAlign w:val="center"/>
          </w:tcPr>
          <w:p>
            <w:pPr>
              <w:pStyle w:val="15"/>
            </w:pPr>
            <w:r>
              <w:t>80.00</w:t>
            </w:r>
          </w:p>
        </w:tc>
        <w:tc>
          <w:tcPr>
            <w:tcW w:w="2114" w:type="dxa"/>
            <w:vAlign w:val="center"/>
          </w:tcPr>
          <w:p>
            <w:pPr>
              <w:pStyle w:val="15"/>
            </w:pPr>
            <w:r>
              <w:t>120.00</w:t>
            </w:r>
          </w:p>
        </w:tc>
        <w:tc>
          <w:tcPr>
            <w:tcW w:w="4228" w:type="dxa"/>
            <w:gridSpan w:val="2"/>
            <w:vAlign w:val="center"/>
          </w:tcPr>
          <w:p>
            <w:pPr>
              <w:pStyle w:val="15"/>
            </w:pPr>
            <w:r>
              <w:t>131.96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3、冀财社【2023】243号-提前下达长寿卫生院2024年中央基本公共卫生服务补助资金绩效目标表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13018424P003813100011</w:t>
            </w:r>
          </w:p>
        </w:tc>
        <w:tc>
          <w:tcPr>
            <w:tcW w:w="2114" w:type="dxa"/>
            <w:vAlign w:val="center"/>
          </w:tcPr>
          <w:p>
            <w:pPr>
              <w:pStyle w:val="12"/>
            </w:pPr>
            <w:r>
              <w:t>项目名称</w:t>
            </w:r>
          </w:p>
        </w:tc>
        <w:tc>
          <w:tcPr>
            <w:tcW w:w="6342" w:type="dxa"/>
            <w:gridSpan w:val="3"/>
            <w:vAlign w:val="center"/>
          </w:tcPr>
          <w:p>
            <w:pPr>
              <w:pStyle w:val="14"/>
            </w:pPr>
            <w:r>
              <w:t>冀财社【2023】243号-提前下达长寿卫生院2024年中央基本公共卫生服务补助资金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356.28</w:t>
            </w:r>
          </w:p>
        </w:tc>
        <w:tc>
          <w:tcPr>
            <w:tcW w:w="2114" w:type="dxa"/>
            <w:vAlign w:val="center"/>
          </w:tcPr>
          <w:p>
            <w:pPr>
              <w:pStyle w:val="12"/>
            </w:pPr>
            <w:r>
              <w:t>其中：财政    资金</w:t>
            </w:r>
          </w:p>
        </w:tc>
        <w:tc>
          <w:tcPr>
            <w:tcW w:w="2114" w:type="dxa"/>
            <w:vAlign w:val="center"/>
          </w:tcPr>
          <w:p>
            <w:pPr>
              <w:pStyle w:val="14"/>
            </w:pPr>
            <w:r>
              <w:t>356.28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90.00</w:t>
            </w:r>
          </w:p>
        </w:tc>
        <w:tc>
          <w:tcPr>
            <w:tcW w:w="2114" w:type="dxa"/>
            <w:vAlign w:val="center"/>
          </w:tcPr>
          <w:p>
            <w:pPr>
              <w:pStyle w:val="15"/>
            </w:pPr>
            <w:r>
              <w:t>180.00</w:t>
            </w:r>
          </w:p>
        </w:tc>
        <w:tc>
          <w:tcPr>
            <w:tcW w:w="2114" w:type="dxa"/>
            <w:vAlign w:val="center"/>
          </w:tcPr>
          <w:p>
            <w:pPr>
              <w:pStyle w:val="15"/>
            </w:pPr>
            <w:r>
              <w:t>270.00</w:t>
            </w:r>
          </w:p>
        </w:tc>
        <w:tc>
          <w:tcPr>
            <w:tcW w:w="4228" w:type="dxa"/>
            <w:gridSpan w:val="2"/>
            <w:vAlign w:val="center"/>
          </w:tcPr>
          <w:p>
            <w:pPr>
              <w:pStyle w:val="15"/>
            </w:pPr>
            <w:r>
              <w:t>356.28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新乐市长寿街道办事处社区卫生服务中心上年末固定资产金额为840.69万元（详见下表）。本年度拟购置固定资产总额为0.00万元，已按要求列入政府采购预算，详见政府采购预算表。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361022新乐市长寿街道办事处社区卫生服务中心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840.69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486</w:t>
            </w:r>
          </w:p>
        </w:tc>
        <w:tc>
          <w:tcPr>
            <w:tcW w:w="2835" w:type="dxa"/>
            <w:vAlign w:val="center"/>
          </w:tcPr>
          <w:p>
            <w:pPr>
              <w:pStyle w:val="13"/>
            </w:pPr>
            <w:r>
              <w:t>28.66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802.87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16" w:name="_Toc_4_4_0000000010"/>
      <w:bookmarkStart w:id="17" w:name="_Toc20169"/>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、新乐市长寿街道办事处堽头卫生院收支预算</w:t>
      </w:r>
      <w:bookmarkEnd w:id="16"/>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136.75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136.75</w:t>
            </w:r>
          </w:p>
        </w:tc>
        <w:tc>
          <w:tcPr>
            <w:tcW w:w="2959" w:type="dxa"/>
            <w:vAlign w:val="center"/>
          </w:tcPr>
          <w:p>
            <w:pPr>
              <w:pStyle w:val="16"/>
            </w:pPr>
            <w:r>
              <w:t>本年支出合计</w:t>
            </w:r>
          </w:p>
        </w:tc>
        <w:tc>
          <w:tcPr>
            <w:tcW w:w="2959" w:type="dxa"/>
            <w:vAlign w:val="center"/>
          </w:tcPr>
          <w:p>
            <w:pPr>
              <w:pStyle w:val="17"/>
            </w:pPr>
            <w:r>
              <w:t>136.75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136.75</w:t>
            </w:r>
          </w:p>
        </w:tc>
        <w:tc>
          <w:tcPr>
            <w:tcW w:w="2959" w:type="dxa"/>
            <w:vAlign w:val="center"/>
          </w:tcPr>
          <w:p>
            <w:pPr>
              <w:pStyle w:val="16"/>
            </w:pPr>
            <w:r>
              <w:t>支出总计</w:t>
            </w:r>
          </w:p>
        </w:tc>
        <w:tc>
          <w:tcPr>
            <w:tcW w:w="2959" w:type="dxa"/>
            <w:vAlign w:val="center"/>
          </w:tcPr>
          <w:p>
            <w:pPr>
              <w:pStyle w:val="17"/>
            </w:pPr>
            <w:r>
              <w:t>136.75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136.75</w:t>
            </w:r>
          </w:p>
        </w:tc>
        <w:tc>
          <w:tcPr>
            <w:tcW w:w="758" w:type="dxa"/>
            <w:vAlign w:val="center"/>
          </w:tcPr>
          <w:p>
            <w:pPr>
              <w:pStyle w:val="17"/>
            </w:pPr>
            <w:r>
              <w:t>136.75</w:t>
            </w:r>
          </w:p>
        </w:tc>
        <w:tc>
          <w:tcPr>
            <w:tcW w:w="758" w:type="dxa"/>
            <w:vAlign w:val="center"/>
          </w:tcPr>
          <w:p>
            <w:pPr>
              <w:pStyle w:val="17"/>
            </w:pPr>
            <w:r>
              <w:t>136.75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r>
              <w:t>136.75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136.75</w:t>
            </w:r>
          </w:p>
        </w:tc>
        <w:tc>
          <w:tcPr>
            <w:tcW w:w="1095" w:type="dxa"/>
            <w:vAlign w:val="center"/>
          </w:tcPr>
          <w:p>
            <w:pPr>
              <w:pStyle w:val="17"/>
            </w:pPr>
          </w:p>
        </w:tc>
        <w:tc>
          <w:tcPr>
            <w:tcW w:w="1095" w:type="dxa"/>
            <w:vAlign w:val="center"/>
          </w:tcPr>
          <w:p>
            <w:pPr>
              <w:pStyle w:val="17"/>
            </w:pPr>
            <w:r>
              <w:t>136.75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r>
              <w:t>136.75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136.75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136.75</w:t>
            </w:r>
          </w:p>
        </w:tc>
        <w:tc>
          <w:tcPr>
            <w:tcW w:w="1232" w:type="dxa"/>
            <w:vAlign w:val="center"/>
          </w:tcPr>
          <w:p>
            <w:pPr>
              <w:pStyle w:val="13"/>
            </w:pPr>
            <w:r>
              <w:t>136.75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136.75</w:t>
            </w:r>
          </w:p>
        </w:tc>
        <w:tc>
          <w:tcPr>
            <w:tcW w:w="1232" w:type="dxa"/>
            <w:vAlign w:val="center"/>
          </w:tcPr>
          <w:p>
            <w:pPr>
              <w:pStyle w:val="16"/>
            </w:pPr>
            <w:r>
              <w:t>本年支出合计</w:t>
            </w:r>
          </w:p>
        </w:tc>
        <w:tc>
          <w:tcPr>
            <w:tcW w:w="1232" w:type="dxa"/>
            <w:vAlign w:val="center"/>
          </w:tcPr>
          <w:p>
            <w:pPr>
              <w:pStyle w:val="17"/>
            </w:pPr>
            <w:r>
              <w:t>136.75</w:t>
            </w:r>
          </w:p>
        </w:tc>
        <w:tc>
          <w:tcPr>
            <w:tcW w:w="1232" w:type="dxa"/>
            <w:vAlign w:val="center"/>
          </w:tcPr>
          <w:p>
            <w:pPr>
              <w:pStyle w:val="17"/>
            </w:pPr>
            <w:r>
              <w:t>136.75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136.75</w:t>
            </w:r>
          </w:p>
        </w:tc>
        <w:tc>
          <w:tcPr>
            <w:tcW w:w="1232" w:type="dxa"/>
            <w:vAlign w:val="center"/>
          </w:tcPr>
          <w:p>
            <w:pPr>
              <w:pStyle w:val="16"/>
            </w:pPr>
            <w:r>
              <w:t>支出总计</w:t>
            </w:r>
          </w:p>
        </w:tc>
        <w:tc>
          <w:tcPr>
            <w:tcW w:w="1232" w:type="dxa"/>
            <w:vAlign w:val="center"/>
          </w:tcPr>
          <w:p>
            <w:pPr>
              <w:pStyle w:val="17"/>
            </w:pPr>
            <w:r>
              <w:t>136.75</w:t>
            </w:r>
          </w:p>
        </w:tc>
        <w:tc>
          <w:tcPr>
            <w:tcW w:w="1232" w:type="dxa"/>
            <w:vAlign w:val="center"/>
          </w:tcPr>
          <w:p>
            <w:pPr>
              <w:pStyle w:val="17"/>
            </w:pPr>
            <w:r>
              <w:t>136.75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136.75</w:t>
            </w:r>
          </w:p>
        </w:tc>
        <w:tc>
          <w:tcPr>
            <w:tcW w:w="1643" w:type="dxa"/>
            <w:vAlign w:val="center"/>
          </w:tcPr>
          <w:p>
            <w:pPr>
              <w:pStyle w:val="17"/>
            </w:pPr>
          </w:p>
        </w:tc>
        <w:tc>
          <w:tcPr>
            <w:tcW w:w="1643" w:type="dxa"/>
            <w:vAlign w:val="center"/>
          </w:tcPr>
          <w:p>
            <w:pPr>
              <w:pStyle w:val="17"/>
            </w:pPr>
            <w:r>
              <w:t>136.75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136.75</w:t>
            </w:r>
          </w:p>
        </w:tc>
        <w:tc>
          <w:tcPr>
            <w:tcW w:w="1643" w:type="dxa"/>
            <w:vAlign w:val="center"/>
          </w:tcPr>
          <w:p>
            <w:pPr>
              <w:pStyle w:val="13"/>
            </w:pPr>
          </w:p>
        </w:tc>
        <w:tc>
          <w:tcPr>
            <w:tcW w:w="1643" w:type="dxa"/>
            <w:vAlign w:val="center"/>
          </w:tcPr>
          <w:p>
            <w:pPr>
              <w:pStyle w:val="13"/>
            </w:pPr>
            <w:r>
              <w:t>136.75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136.75</w:t>
            </w:r>
          </w:p>
        </w:tc>
        <w:tc>
          <w:tcPr>
            <w:tcW w:w="1643" w:type="dxa"/>
            <w:vAlign w:val="center"/>
          </w:tcPr>
          <w:p>
            <w:pPr>
              <w:pStyle w:val="13"/>
            </w:pPr>
          </w:p>
        </w:tc>
        <w:tc>
          <w:tcPr>
            <w:tcW w:w="1643" w:type="dxa"/>
            <w:vAlign w:val="center"/>
          </w:tcPr>
          <w:p>
            <w:pPr>
              <w:pStyle w:val="13"/>
            </w:pPr>
            <w:r>
              <w:t>136.75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136.75</w:t>
            </w:r>
          </w:p>
        </w:tc>
        <w:tc>
          <w:tcPr>
            <w:tcW w:w="1643" w:type="dxa"/>
            <w:vAlign w:val="center"/>
          </w:tcPr>
          <w:p>
            <w:pPr>
              <w:pStyle w:val="13"/>
            </w:pPr>
          </w:p>
        </w:tc>
        <w:tc>
          <w:tcPr>
            <w:tcW w:w="1643" w:type="dxa"/>
            <w:vAlign w:val="center"/>
          </w:tcPr>
          <w:p>
            <w:pPr>
              <w:pStyle w:val="13"/>
            </w:pPr>
            <w:r>
              <w:t>136.75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新乐市长寿街道办事处堽头卫生院2024年单位预算信息公开情况说明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按照《中华人民共和国预算法》、《地方预决算公开操作规程》和《关于进一步推进预算公开工作的实施意见》规定，现将新乐市长寿街道办事处堽头卫生院2024年单位预算公开如下：</w:t>
      </w:r>
    </w:p>
    <w:p>
      <w:pPr>
        <w:spacing w:before="10" w:after="10" w:line="240" w:lineRule="auto"/>
        <w:ind w:firstLine="640"/>
        <w:jc w:val="left"/>
        <w:outlineLvl w:val="0"/>
      </w:pPr>
      <w:bookmarkStart w:id="18" w:name="_Toc7032"/>
      <w:r>
        <w:rPr>
          <w:rFonts w:ascii="黑体" w:hAnsi="黑体" w:eastAsia="黑体" w:cs="黑体"/>
          <w:color w:val="000000"/>
          <w:sz w:val="32"/>
        </w:rPr>
        <w:t>一、单位职责及机构设置情况</w:t>
      </w:r>
      <w:bookmarkEnd w:id="18"/>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新乐市长寿街道办事处堽头卫生院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0"/>
      </w:pPr>
      <w:bookmarkStart w:id="19" w:name="_Toc27930"/>
      <w:r>
        <w:rPr>
          <w:rFonts w:ascii="黑体" w:hAnsi="黑体" w:eastAsia="黑体" w:cs="黑体"/>
          <w:color w:val="000000"/>
          <w:sz w:val="32"/>
        </w:rPr>
        <w:t>二、单位预算安排的总体情况</w:t>
      </w:r>
      <w:bookmarkEnd w:id="19"/>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136.75万元，其中：一般公共预算收入136.75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长寿街道办事处堽头卫生院年度单位预算中支出预算的总体情况。2024年支出预算136.75万元，其中基本支出0.00万元，包括人员经费0.00万元和日常公用经费0.00万元；项目支出136.75万元，主要为2024年基本公共卫生服务资金136.75万元</w:t>
      </w:r>
    </w:p>
    <w:p>
      <w:pPr>
        <w:pStyle w:val="20"/>
      </w:pPr>
      <w:r>
        <w:t>3、比上年增减情况</w:t>
      </w:r>
    </w:p>
    <w:p>
      <w:pPr>
        <w:pStyle w:val="20"/>
      </w:pPr>
      <w:r>
        <w:t>2024年预算收支安排136.75万元，较2023年预算增加5.09万元，其中：基本支出增加0.00万元，主要为无项目支出增加5.09万元，主要为2024年基本公共卫生服务资金增加5.09万元</w:t>
      </w:r>
    </w:p>
    <w:p>
      <w:pPr>
        <w:spacing w:before="10" w:after="10" w:line="240" w:lineRule="auto"/>
        <w:ind w:firstLine="640"/>
        <w:jc w:val="left"/>
        <w:outlineLvl w:val="0"/>
      </w:pPr>
      <w:bookmarkStart w:id="20" w:name="_Toc7059"/>
      <w:r>
        <w:rPr>
          <w:rFonts w:ascii="黑体" w:hAnsi="黑体" w:eastAsia="黑体" w:cs="黑体"/>
          <w:color w:val="000000"/>
          <w:sz w:val="32"/>
        </w:rPr>
        <w:t>三、机关运行经费安排情况</w:t>
      </w:r>
      <w:bookmarkEnd w:id="20"/>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0"/>
      </w:pPr>
      <w:bookmarkStart w:id="21" w:name="_Toc1720"/>
      <w:r>
        <w:rPr>
          <w:rFonts w:ascii="黑体" w:hAnsi="黑体" w:eastAsia="黑体" w:cs="黑体"/>
          <w:color w:val="000000"/>
          <w:sz w:val="32"/>
        </w:rPr>
        <w:t>四、财政拨款“三公”经费预算情况及增减变化原因</w:t>
      </w:r>
      <w:bookmarkEnd w:id="21"/>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0"/>
        <w:sectPr>
          <w:pgSz w:w="16840" w:h="11900" w:orient="landscape"/>
          <w:pgMar w:top="1361" w:right="1020" w:bottom="1361" w:left="1020" w:header="720" w:footer="720" w:gutter="0"/>
          <w:cols w:space="720" w:num="1"/>
        </w:sectPr>
      </w:pPr>
      <w:bookmarkStart w:id="22" w:name="_Toc32652"/>
      <w:r>
        <w:rPr>
          <w:rFonts w:ascii="黑体" w:hAnsi="黑体" w:eastAsia="黑体" w:cs="黑体"/>
          <w:color w:val="000000"/>
          <w:sz w:val="32"/>
        </w:rPr>
        <w:t>五、单位项目预算安排情况及绩效目标</w:t>
      </w:r>
      <w:bookmarkEnd w:id="22"/>
    </w:p>
    <w:p>
      <w:pPr>
        <w:spacing w:before="0" w:after="0"/>
        <w:ind w:firstLine="560"/>
        <w:jc w:val="left"/>
        <w:outlineLvl w:val="9"/>
      </w:pPr>
      <w:r>
        <w:rPr>
          <w:rFonts w:ascii="方正仿宋_GBK" w:hAnsi="方正仿宋_GBK" w:eastAsia="方正仿宋_GBK" w:cs="方正仿宋_GBK"/>
          <w:b/>
          <w:color w:val="000000"/>
          <w:sz w:val="28"/>
        </w:rPr>
        <w:t>1、冀财社【2023】241号-提前下达堽头2024年度省级基本公共卫生服务资金绩效目标表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13018424P003877100013</w:t>
            </w:r>
          </w:p>
        </w:tc>
        <w:tc>
          <w:tcPr>
            <w:tcW w:w="2114" w:type="dxa"/>
            <w:vAlign w:val="center"/>
          </w:tcPr>
          <w:p>
            <w:pPr>
              <w:pStyle w:val="12"/>
            </w:pPr>
            <w:r>
              <w:t>项目名称</w:t>
            </w:r>
          </w:p>
        </w:tc>
        <w:tc>
          <w:tcPr>
            <w:tcW w:w="6342" w:type="dxa"/>
            <w:gridSpan w:val="3"/>
            <w:vAlign w:val="center"/>
          </w:tcPr>
          <w:p>
            <w:pPr>
              <w:pStyle w:val="14"/>
            </w:pPr>
            <w:r>
              <w:t>冀财社【2023】241号-提前下达堽头2024年度省级基本公共卫生服务资金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36.96</w:t>
            </w:r>
          </w:p>
        </w:tc>
        <w:tc>
          <w:tcPr>
            <w:tcW w:w="2114" w:type="dxa"/>
            <w:vAlign w:val="center"/>
          </w:tcPr>
          <w:p>
            <w:pPr>
              <w:pStyle w:val="12"/>
            </w:pPr>
            <w:r>
              <w:t>其中：财政    资金</w:t>
            </w:r>
          </w:p>
        </w:tc>
        <w:tc>
          <w:tcPr>
            <w:tcW w:w="2114" w:type="dxa"/>
            <w:vAlign w:val="center"/>
          </w:tcPr>
          <w:p>
            <w:pPr>
              <w:pStyle w:val="14"/>
            </w:pPr>
            <w:r>
              <w:t>36.96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36.96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2、冀财社【2023】243号-提前下达堽头卫生院2024年中央基本公共卫生服务补助资金绩效目标表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13018424P00381410001N</w:t>
            </w:r>
          </w:p>
        </w:tc>
        <w:tc>
          <w:tcPr>
            <w:tcW w:w="2114" w:type="dxa"/>
            <w:vAlign w:val="center"/>
          </w:tcPr>
          <w:p>
            <w:pPr>
              <w:pStyle w:val="12"/>
            </w:pPr>
            <w:r>
              <w:t>项目名称</w:t>
            </w:r>
          </w:p>
        </w:tc>
        <w:tc>
          <w:tcPr>
            <w:tcW w:w="6342" w:type="dxa"/>
            <w:gridSpan w:val="3"/>
            <w:vAlign w:val="center"/>
          </w:tcPr>
          <w:p>
            <w:pPr>
              <w:pStyle w:val="14"/>
            </w:pPr>
            <w:r>
              <w:t>冀财社【2023】243号-提前下达堽头卫生院2024年中央基本公共卫生服务补助资金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99.79</w:t>
            </w:r>
          </w:p>
        </w:tc>
        <w:tc>
          <w:tcPr>
            <w:tcW w:w="2114" w:type="dxa"/>
            <w:vAlign w:val="center"/>
          </w:tcPr>
          <w:p>
            <w:pPr>
              <w:pStyle w:val="12"/>
            </w:pPr>
            <w:r>
              <w:t>其中：财政    资金</w:t>
            </w:r>
          </w:p>
        </w:tc>
        <w:tc>
          <w:tcPr>
            <w:tcW w:w="2114" w:type="dxa"/>
            <w:vAlign w:val="center"/>
          </w:tcPr>
          <w:p>
            <w:pPr>
              <w:pStyle w:val="14"/>
            </w:pPr>
            <w:r>
              <w:t>99.79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25.00</w:t>
            </w:r>
          </w:p>
        </w:tc>
        <w:tc>
          <w:tcPr>
            <w:tcW w:w="2114" w:type="dxa"/>
            <w:vAlign w:val="center"/>
          </w:tcPr>
          <w:p>
            <w:pPr>
              <w:pStyle w:val="15"/>
            </w:pPr>
            <w:r>
              <w:t>50.00</w:t>
            </w:r>
          </w:p>
        </w:tc>
        <w:tc>
          <w:tcPr>
            <w:tcW w:w="2114" w:type="dxa"/>
            <w:vAlign w:val="center"/>
          </w:tcPr>
          <w:p>
            <w:pPr>
              <w:pStyle w:val="15"/>
            </w:pPr>
            <w:r>
              <w:t>75.00</w:t>
            </w:r>
          </w:p>
        </w:tc>
        <w:tc>
          <w:tcPr>
            <w:tcW w:w="4228" w:type="dxa"/>
            <w:gridSpan w:val="2"/>
            <w:vAlign w:val="center"/>
          </w:tcPr>
          <w:p>
            <w:pPr>
              <w:pStyle w:val="15"/>
            </w:pPr>
            <w:r>
              <w:t>99.79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0"/>
      </w:pPr>
      <w:bookmarkStart w:id="23" w:name="_Toc19573"/>
      <w:r>
        <w:rPr>
          <w:rFonts w:ascii="黑体" w:hAnsi="黑体" w:eastAsia="黑体" w:cs="黑体"/>
          <w:color w:val="000000"/>
          <w:sz w:val="32"/>
        </w:rPr>
        <w:t>六、政府采购预算情况</w:t>
      </w:r>
      <w:bookmarkEnd w:id="23"/>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24" w:name="_Toc19709"/>
      <w:r>
        <w:rPr>
          <w:rFonts w:ascii="黑体" w:hAnsi="黑体" w:eastAsia="黑体" w:cs="黑体"/>
          <w:color w:val="000000"/>
          <w:sz w:val="32"/>
        </w:rPr>
        <w:t>七、国有资产信息</w:t>
      </w:r>
      <w:bookmarkEnd w:id="24"/>
    </w:p>
    <w:p>
      <w:pPr>
        <w:spacing w:line="500" w:lineRule="exact"/>
        <w:ind w:firstLine="560"/>
      </w:pPr>
      <w:r>
        <w:rPr>
          <w:rFonts w:eastAsia="方正仿宋_GBK" w:cs="Times New Roman"/>
          <w:color w:val="000000"/>
          <w:sz w:val="28"/>
        </w:rPr>
        <w:t>新乐市长寿街道办事处堽头卫生院上年末固定资产金额为173.61万元（详见下表）。本年度拟购置固定资产总额为0.00万元，已按要求列入政府采购预算，详见政府采购预算表。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361023新乐市长寿街道办事处堽头卫生院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955</w:t>
            </w:r>
          </w:p>
        </w:tc>
        <w:tc>
          <w:tcPr>
            <w:tcW w:w="2835" w:type="dxa"/>
            <w:vAlign w:val="center"/>
          </w:tcPr>
          <w:p>
            <w:pPr>
              <w:pStyle w:val="13"/>
            </w:pPr>
            <w:r>
              <w:t>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132.32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0"/>
      </w:pPr>
      <w:bookmarkStart w:id="25" w:name="_Toc11598"/>
      <w:r>
        <w:rPr>
          <w:rFonts w:ascii="黑体" w:hAnsi="黑体" w:eastAsia="黑体" w:cs="黑体"/>
          <w:color w:val="000000"/>
          <w:sz w:val="32"/>
        </w:rPr>
        <w:t>八、名词解释</w:t>
      </w:r>
      <w:bookmarkEnd w:id="2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0"/>
      </w:pPr>
      <w:bookmarkStart w:id="26" w:name="_Toc24462"/>
      <w:r>
        <w:rPr>
          <w:rFonts w:ascii="黑体" w:hAnsi="黑体" w:eastAsia="黑体" w:cs="黑体"/>
          <w:color w:val="000000"/>
          <w:sz w:val="32"/>
        </w:rPr>
        <w:t>九、其他需要说明的事项</w:t>
      </w:r>
      <w:bookmarkEnd w:id="26"/>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27" w:name="_Toc_4_4_0000000011"/>
      <w:bookmarkStart w:id="28" w:name="_Toc9316"/>
      <w:r>
        <w:rPr>
          <w:rFonts w:ascii="方正小标宋_GBK" w:hAnsi="方正小标宋_GBK" w:eastAsia="方正小标宋_GBK" w:cs="方正小标宋_GBK"/>
          <w:b w:val="0"/>
          <w:color w:val="000000"/>
          <w:sz w:val="44"/>
        </w:rPr>
        <w:t>十、新乐市马头铺镇卫生院收支预算</w:t>
      </w:r>
      <w:bookmarkEnd w:id="27"/>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361024新乐市马头铺镇卫生院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103.27</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103.27</w:t>
            </w:r>
          </w:p>
        </w:tc>
        <w:tc>
          <w:tcPr>
            <w:tcW w:w="2959" w:type="dxa"/>
            <w:vAlign w:val="center"/>
          </w:tcPr>
          <w:p>
            <w:pPr>
              <w:pStyle w:val="16"/>
            </w:pPr>
            <w:r>
              <w:t>本年支出合计</w:t>
            </w:r>
          </w:p>
        </w:tc>
        <w:tc>
          <w:tcPr>
            <w:tcW w:w="2959" w:type="dxa"/>
            <w:vAlign w:val="center"/>
          </w:tcPr>
          <w:p>
            <w:pPr>
              <w:pStyle w:val="17"/>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103.27</w:t>
            </w:r>
          </w:p>
        </w:tc>
        <w:tc>
          <w:tcPr>
            <w:tcW w:w="2959" w:type="dxa"/>
            <w:vAlign w:val="center"/>
          </w:tcPr>
          <w:p>
            <w:pPr>
              <w:pStyle w:val="16"/>
            </w:pPr>
            <w:r>
              <w:t>支出总计</w:t>
            </w:r>
          </w:p>
        </w:tc>
        <w:tc>
          <w:tcPr>
            <w:tcW w:w="2959" w:type="dxa"/>
            <w:vAlign w:val="center"/>
          </w:tcPr>
          <w:p>
            <w:pPr>
              <w:pStyle w:val="17"/>
            </w:pPr>
            <w:r>
              <w:t>103.27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361024新乐市马头铺镇卫生院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103.27</w:t>
            </w:r>
          </w:p>
        </w:tc>
        <w:tc>
          <w:tcPr>
            <w:tcW w:w="758" w:type="dxa"/>
            <w:vAlign w:val="center"/>
          </w:tcPr>
          <w:p>
            <w:pPr>
              <w:pStyle w:val="17"/>
            </w:pPr>
            <w:r>
              <w:t>103.27</w:t>
            </w:r>
          </w:p>
        </w:tc>
        <w:tc>
          <w:tcPr>
            <w:tcW w:w="758" w:type="dxa"/>
            <w:vAlign w:val="center"/>
          </w:tcPr>
          <w:p>
            <w:pPr>
              <w:pStyle w:val="17"/>
            </w:pPr>
            <w:r>
              <w:t>103.27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r>
              <w:t>103.27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103.27</w:t>
            </w:r>
          </w:p>
        </w:tc>
        <w:tc>
          <w:tcPr>
            <w:tcW w:w="1095" w:type="dxa"/>
            <w:vAlign w:val="center"/>
          </w:tcPr>
          <w:p>
            <w:pPr>
              <w:pStyle w:val="17"/>
            </w:pPr>
          </w:p>
        </w:tc>
        <w:tc>
          <w:tcPr>
            <w:tcW w:w="1095" w:type="dxa"/>
            <w:vAlign w:val="center"/>
          </w:tcPr>
          <w:p>
            <w:pPr>
              <w:pStyle w:val="17"/>
            </w:pPr>
            <w:r>
              <w:t>103.27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r>
              <w:t>103.27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103.27</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103.27</w:t>
            </w:r>
          </w:p>
        </w:tc>
        <w:tc>
          <w:tcPr>
            <w:tcW w:w="1232" w:type="dxa"/>
            <w:vAlign w:val="center"/>
          </w:tcPr>
          <w:p>
            <w:pPr>
              <w:pStyle w:val="13"/>
            </w:pPr>
            <w:r>
              <w:t>103.27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103.27</w:t>
            </w:r>
          </w:p>
        </w:tc>
        <w:tc>
          <w:tcPr>
            <w:tcW w:w="1232" w:type="dxa"/>
            <w:vAlign w:val="center"/>
          </w:tcPr>
          <w:p>
            <w:pPr>
              <w:pStyle w:val="16"/>
            </w:pPr>
            <w:r>
              <w:t>本年支出合计</w:t>
            </w:r>
          </w:p>
        </w:tc>
        <w:tc>
          <w:tcPr>
            <w:tcW w:w="1232" w:type="dxa"/>
            <w:vAlign w:val="center"/>
          </w:tcPr>
          <w:p>
            <w:pPr>
              <w:pStyle w:val="17"/>
            </w:pPr>
            <w:r>
              <w:t>103.27</w:t>
            </w:r>
          </w:p>
        </w:tc>
        <w:tc>
          <w:tcPr>
            <w:tcW w:w="1232" w:type="dxa"/>
            <w:vAlign w:val="center"/>
          </w:tcPr>
          <w:p>
            <w:pPr>
              <w:pStyle w:val="17"/>
            </w:pPr>
            <w:r>
              <w:t>103.27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103.27</w:t>
            </w:r>
          </w:p>
        </w:tc>
        <w:tc>
          <w:tcPr>
            <w:tcW w:w="1232" w:type="dxa"/>
            <w:vAlign w:val="center"/>
          </w:tcPr>
          <w:p>
            <w:pPr>
              <w:pStyle w:val="16"/>
            </w:pPr>
            <w:r>
              <w:t>支出总计</w:t>
            </w:r>
          </w:p>
        </w:tc>
        <w:tc>
          <w:tcPr>
            <w:tcW w:w="1232" w:type="dxa"/>
            <w:vAlign w:val="center"/>
          </w:tcPr>
          <w:p>
            <w:pPr>
              <w:pStyle w:val="17"/>
            </w:pPr>
            <w:r>
              <w:t>103.27</w:t>
            </w:r>
          </w:p>
        </w:tc>
        <w:tc>
          <w:tcPr>
            <w:tcW w:w="1232" w:type="dxa"/>
            <w:vAlign w:val="center"/>
          </w:tcPr>
          <w:p>
            <w:pPr>
              <w:pStyle w:val="17"/>
            </w:pPr>
            <w:r>
              <w:t>103.27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103.27</w:t>
            </w:r>
          </w:p>
        </w:tc>
        <w:tc>
          <w:tcPr>
            <w:tcW w:w="1643" w:type="dxa"/>
            <w:vAlign w:val="center"/>
          </w:tcPr>
          <w:p>
            <w:pPr>
              <w:pStyle w:val="17"/>
            </w:pPr>
          </w:p>
        </w:tc>
        <w:tc>
          <w:tcPr>
            <w:tcW w:w="1643" w:type="dxa"/>
            <w:vAlign w:val="center"/>
          </w:tcPr>
          <w:p>
            <w:pPr>
              <w:pStyle w:val="17"/>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103.27</w:t>
            </w:r>
          </w:p>
        </w:tc>
        <w:tc>
          <w:tcPr>
            <w:tcW w:w="1643" w:type="dxa"/>
            <w:vAlign w:val="center"/>
          </w:tcPr>
          <w:p>
            <w:pPr>
              <w:pStyle w:val="13"/>
            </w:pPr>
          </w:p>
        </w:tc>
        <w:tc>
          <w:tcPr>
            <w:tcW w:w="1643" w:type="dxa"/>
            <w:vAlign w:val="center"/>
          </w:tcPr>
          <w:p>
            <w:pPr>
              <w:pStyle w:val="13"/>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103.27</w:t>
            </w:r>
          </w:p>
        </w:tc>
        <w:tc>
          <w:tcPr>
            <w:tcW w:w="1643" w:type="dxa"/>
            <w:vAlign w:val="center"/>
          </w:tcPr>
          <w:p>
            <w:pPr>
              <w:pStyle w:val="13"/>
            </w:pPr>
          </w:p>
        </w:tc>
        <w:tc>
          <w:tcPr>
            <w:tcW w:w="1643" w:type="dxa"/>
            <w:vAlign w:val="center"/>
          </w:tcPr>
          <w:p>
            <w:pPr>
              <w:pStyle w:val="13"/>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103.27</w:t>
            </w:r>
          </w:p>
        </w:tc>
        <w:tc>
          <w:tcPr>
            <w:tcW w:w="1643" w:type="dxa"/>
            <w:vAlign w:val="center"/>
          </w:tcPr>
          <w:p>
            <w:pPr>
              <w:pStyle w:val="13"/>
            </w:pPr>
          </w:p>
        </w:tc>
        <w:tc>
          <w:tcPr>
            <w:tcW w:w="1643" w:type="dxa"/>
            <w:vAlign w:val="center"/>
          </w:tcPr>
          <w:p>
            <w:pPr>
              <w:pStyle w:val="13"/>
            </w:pPr>
            <w:r>
              <w:t>103.27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361024新乐市马头铺镇卫生院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新乐市马头铺镇卫生院2024年单位预算信息公开情况说明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按照《中华人民共和国预算法》、《地方预决算公开操作规程》和《关于进一步推进预算公开工作的实施意见》规定，现将新乐市马头铺镇卫生院2024年单位预算公开如下：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新乐市马头铺镇卫生院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103.27万元，其中：一般公共预算收入103.27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马头铺镇卫生院年度单位预算中支出预算的总体情况。2024年支出预算103.27万元，其中基本支出0.00万元，包括人员经费0.00万元和日常公用经费0.00万元；项目支出103.27万元，主要为公共卫生项目103.27万元</w:t>
      </w:r>
    </w:p>
    <w:p>
      <w:pPr>
        <w:pStyle w:val="20"/>
      </w:pPr>
      <w:r>
        <w:t>3、比上年增减情况</w:t>
      </w:r>
    </w:p>
    <w:p>
      <w:pPr>
        <w:pStyle w:val="20"/>
      </w:pPr>
      <w:r>
        <w:t>2024年预算收支安排103.27万元，较2023年预算增加3.83万元，其中：基本支出增加0.00万元，主要为公共卫生项目资金增加3.83万元项目支出增加3.83万元，主要为公共卫生项目资金增加3.83万元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1、冀财社【2023】241号-提前下达马头铺2024年度省级基本公共卫生服务资金绩效目标表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13018424P003881100018</w:t>
            </w:r>
          </w:p>
        </w:tc>
        <w:tc>
          <w:tcPr>
            <w:tcW w:w="2114" w:type="dxa"/>
            <w:vAlign w:val="center"/>
          </w:tcPr>
          <w:p>
            <w:pPr>
              <w:pStyle w:val="12"/>
            </w:pPr>
            <w:r>
              <w:t>项目名称</w:t>
            </w:r>
          </w:p>
        </w:tc>
        <w:tc>
          <w:tcPr>
            <w:tcW w:w="6342" w:type="dxa"/>
            <w:gridSpan w:val="3"/>
            <w:vAlign w:val="center"/>
          </w:tcPr>
          <w:p>
            <w:pPr>
              <w:pStyle w:val="14"/>
            </w:pPr>
            <w:r>
              <w:t>冀财社【2023】241号-提前下达马头铺2024年度省级基本公共卫生服务资金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27.91</w:t>
            </w:r>
          </w:p>
        </w:tc>
        <w:tc>
          <w:tcPr>
            <w:tcW w:w="2114" w:type="dxa"/>
            <w:vAlign w:val="center"/>
          </w:tcPr>
          <w:p>
            <w:pPr>
              <w:pStyle w:val="12"/>
            </w:pPr>
            <w:r>
              <w:t>其中：财政    资金</w:t>
            </w:r>
          </w:p>
        </w:tc>
        <w:tc>
          <w:tcPr>
            <w:tcW w:w="2114" w:type="dxa"/>
            <w:vAlign w:val="center"/>
          </w:tcPr>
          <w:p>
            <w:pPr>
              <w:pStyle w:val="14"/>
            </w:pPr>
            <w:r>
              <w:t>27.91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通过实施十二项基本公共卫生服务项目，对城乡居民健康问题主要卫生问题实施干预措施，减少主要健康危害因素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7.00</w:t>
            </w:r>
          </w:p>
        </w:tc>
        <w:tc>
          <w:tcPr>
            <w:tcW w:w="2114" w:type="dxa"/>
            <w:vAlign w:val="center"/>
          </w:tcPr>
          <w:p>
            <w:pPr>
              <w:pStyle w:val="15"/>
            </w:pPr>
            <w:r>
              <w:t>14.00</w:t>
            </w:r>
          </w:p>
        </w:tc>
        <w:tc>
          <w:tcPr>
            <w:tcW w:w="2114" w:type="dxa"/>
            <w:vAlign w:val="center"/>
          </w:tcPr>
          <w:p>
            <w:pPr>
              <w:pStyle w:val="15"/>
            </w:pPr>
            <w:r>
              <w:t>21.00</w:t>
            </w:r>
          </w:p>
        </w:tc>
        <w:tc>
          <w:tcPr>
            <w:tcW w:w="4228" w:type="dxa"/>
            <w:gridSpan w:val="2"/>
            <w:vAlign w:val="center"/>
          </w:tcPr>
          <w:p>
            <w:pPr>
              <w:pStyle w:val="15"/>
            </w:pPr>
            <w:r>
              <w:t>27.91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1.通过实施十二项基本公共卫生服务项目，对城乡居民健康问题主要卫生问题实施干预措施，减少主要健康危害因素</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2、冀财社【2023】243号-提前下达马头铺卫生院2024年中央基本公共卫生服务补助资金绩效目标表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13018424P00380710001G</w:t>
            </w:r>
          </w:p>
        </w:tc>
        <w:tc>
          <w:tcPr>
            <w:tcW w:w="2114" w:type="dxa"/>
            <w:vAlign w:val="center"/>
          </w:tcPr>
          <w:p>
            <w:pPr>
              <w:pStyle w:val="12"/>
            </w:pPr>
            <w:r>
              <w:t>项目名称</w:t>
            </w:r>
          </w:p>
        </w:tc>
        <w:tc>
          <w:tcPr>
            <w:tcW w:w="6342" w:type="dxa"/>
            <w:gridSpan w:val="3"/>
            <w:vAlign w:val="center"/>
          </w:tcPr>
          <w:p>
            <w:pPr>
              <w:pStyle w:val="14"/>
            </w:pPr>
            <w:r>
              <w:t>冀财社【2023】243号-提前下达马头铺卫生院2024年中央基本公共卫生服务补助资金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75.36</w:t>
            </w:r>
          </w:p>
        </w:tc>
        <w:tc>
          <w:tcPr>
            <w:tcW w:w="2114" w:type="dxa"/>
            <w:vAlign w:val="center"/>
          </w:tcPr>
          <w:p>
            <w:pPr>
              <w:pStyle w:val="12"/>
            </w:pPr>
            <w:r>
              <w:t>其中：财政    资金</w:t>
            </w:r>
          </w:p>
        </w:tc>
        <w:tc>
          <w:tcPr>
            <w:tcW w:w="2114" w:type="dxa"/>
            <w:vAlign w:val="center"/>
          </w:tcPr>
          <w:p>
            <w:pPr>
              <w:pStyle w:val="14"/>
            </w:pPr>
            <w:r>
              <w:t>75.36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通过实施十二项基本公共卫生服务项目，对城乡居民健康问题主要卫生问题实施干预措施，减少主要健康危害因素</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18.00</w:t>
            </w:r>
          </w:p>
        </w:tc>
        <w:tc>
          <w:tcPr>
            <w:tcW w:w="2114" w:type="dxa"/>
            <w:vAlign w:val="center"/>
          </w:tcPr>
          <w:p>
            <w:pPr>
              <w:pStyle w:val="15"/>
            </w:pPr>
            <w:r>
              <w:t>36.00</w:t>
            </w:r>
          </w:p>
        </w:tc>
        <w:tc>
          <w:tcPr>
            <w:tcW w:w="2114" w:type="dxa"/>
            <w:vAlign w:val="center"/>
          </w:tcPr>
          <w:p>
            <w:pPr>
              <w:pStyle w:val="15"/>
            </w:pPr>
            <w:r>
              <w:t>57.00</w:t>
            </w:r>
          </w:p>
        </w:tc>
        <w:tc>
          <w:tcPr>
            <w:tcW w:w="4228" w:type="dxa"/>
            <w:gridSpan w:val="2"/>
            <w:vAlign w:val="center"/>
          </w:tcPr>
          <w:p>
            <w:pPr>
              <w:pStyle w:val="15"/>
            </w:pPr>
            <w:r>
              <w:t>75.36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1.通过实施十二项基本公共卫生服务项目，对城乡居民健康问题主要卫生问题实施干预措施，减少主要健康危害因素</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361024新乐市马头铺镇卫生院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新乐市马头铺镇卫生院上年末固定资产金额为0.00万元（详见下表）。本年度拟购置固定资产总额为0.00万元，已按要求列入政府采购预算，详见政府采购预算表。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361024新乐市马头铺镇卫生院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651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521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29" w:name="_Toc_4_4_0000000012"/>
      <w:bookmarkStart w:id="30" w:name="_Toc91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、新乐市马头铺镇卫生院东阳院收支预算</w:t>
      </w:r>
      <w:bookmarkEnd w:id="29"/>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94.83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94.83</w:t>
            </w:r>
          </w:p>
        </w:tc>
        <w:tc>
          <w:tcPr>
            <w:tcW w:w="2959" w:type="dxa"/>
            <w:vAlign w:val="center"/>
          </w:tcPr>
          <w:p>
            <w:pPr>
              <w:pStyle w:val="16"/>
            </w:pPr>
            <w:r>
              <w:t>本年支出合计</w:t>
            </w:r>
          </w:p>
        </w:tc>
        <w:tc>
          <w:tcPr>
            <w:tcW w:w="2959" w:type="dxa"/>
            <w:vAlign w:val="center"/>
          </w:tcPr>
          <w:p>
            <w:pPr>
              <w:pStyle w:val="17"/>
            </w:pPr>
            <w:r>
              <w:t>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94.83</w:t>
            </w:r>
          </w:p>
        </w:tc>
        <w:tc>
          <w:tcPr>
            <w:tcW w:w="2959" w:type="dxa"/>
            <w:vAlign w:val="center"/>
          </w:tcPr>
          <w:p>
            <w:pPr>
              <w:pStyle w:val="16"/>
            </w:pPr>
            <w:r>
              <w:t>支出总计</w:t>
            </w:r>
          </w:p>
        </w:tc>
        <w:tc>
          <w:tcPr>
            <w:tcW w:w="2959" w:type="dxa"/>
            <w:vAlign w:val="center"/>
          </w:tcPr>
          <w:p>
            <w:pPr>
              <w:pStyle w:val="17"/>
            </w:pPr>
            <w:r>
              <w:t>94.83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94.83</w:t>
            </w:r>
          </w:p>
        </w:tc>
        <w:tc>
          <w:tcPr>
            <w:tcW w:w="758" w:type="dxa"/>
            <w:vAlign w:val="center"/>
          </w:tcPr>
          <w:p>
            <w:pPr>
              <w:pStyle w:val="17"/>
            </w:pPr>
            <w:r>
              <w:t>94.83</w:t>
            </w:r>
          </w:p>
        </w:tc>
        <w:tc>
          <w:tcPr>
            <w:tcW w:w="758" w:type="dxa"/>
            <w:vAlign w:val="center"/>
          </w:tcPr>
          <w:p>
            <w:pPr>
              <w:pStyle w:val="17"/>
            </w:pPr>
            <w:r>
              <w:t>94.83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r>
              <w:t>94.83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94.83</w:t>
            </w:r>
          </w:p>
        </w:tc>
        <w:tc>
          <w:tcPr>
            <w:tcW w:w="1095" w:type="dxa"/>
            <w:vAlign w:val="center"/>
          </w:tcPr>
          <w:p>
            <w:pPr>
              <w:pStyle w:val="17"/>
            </w:pPr>
          </w:p>
        </w:tc>
        <w:tc>
          <w:tcPr>
            <w:tcW w:w="1095" w:type="dxa"/>
            <w:vAlign w:val="center"/>
          </w:tcPr>
          <w:p>
            <w:pPr>
              <w:pStyle w:val="17"/>
            </w:pPr>
            <w:r>
              <w:t>94.83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r>
              <w:t>94.83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94.83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94.83</w:t>
            </w:r>
          </w:p>
        </w:tc>
        <w:tc>
          <w:tcPr>
            <w:tcW w:w="1232" w:type="dxa"/>
            <w:vAlign w:val="center"/>
          </w:tcPr>
          <w:p>
            <w:pPr>
              <w:pStyle w:val="13"/>
            </w:pPr>
            <w:r>
              <w:t>94.83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94.83</w:t>
            </w:r>
          </w:p>
        </w:tc>
        <w:tc>
          <w:tcPr>
            <w:tcW w:w="1232" w:type="dxa"/>
            <w:vAlign w:val="center"/>
          </w:tcPr>
          <w:p>
            <w:pPr>
              <w:pStyle w:val="16"/>
            </w:pPr>
            <w:r>
              <w:t>本年支出合计</w:t>
            </w:r>
          </w:p>
        </w:tc>
        <w:tc>
          <w:tcPr>
            <w:tcW w:w="1232" w:type="dxa"/>
            <w:vAlign w:val="center"/>
          </w:tcPr>
          <w:p>
            <w:pPr>
              <w:pStyle w:val="17"/>
            </w:pPr>
            <w:r>
              <w:t>94.83</w:t>
            </w:r>
          </w:p>
        </w:tc>
        <w:tc>
          <w:tcPr>
            <w:tcW w:w="1232" w:type="dxa"/>
            <w:vAlign w:val="center"/>
          </w:tcPr>
          <w:p>
            <w:pPr>
              <w:pStyle w:val="17"/>
            </w:pPr>
            <w:r>
              <w:t>94.83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94.83</w:t>
            </w:r>
          </w:p>
        </w:tc>
        <w:tc>
          <w:tcPr>
            <w:tcW w:w="1232" w:type="dxa"/>
            <w:vAlign w:val="center"/>
          </w:tcPr>
          <w:p>
            <w:pPr>
              <w:pStyle w:val="16"/>
            </w:pPr>
            <w:r>
              <w:t>支出总计</w:t>
            </w:r>
          </w:p>
        </w:tc>
        <w:tc>
          <w:tcPr>
            <w:tcW w:w="1232" w:type="dxa"/>
            <w:vAlign w:val="center"/>
          </w:tcPr>
          <w:p>
            <w:pPr>
              <w:pStyle w:val="17"/>
            </w:pPr>
            <w:r>
              <w:t>94.83</w:t>
            </w:r>
          </w:p>
        </w:tc>
        <w:tc>
          <w:tcPr>
            <w:tcW w:w="1232" w:type="dxa"/>
            <w:vAlign w:val="center"/>
          </w:tcPr>
          <w:p>
            <w:pPr>
              <w:pStyle w:val="17"/>
            </w:pPr>
            <w:r>
              <w:t>94.83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94.83</w:t>
            </w:r>
          </w:p>
        </w:tc>
        <w:tc>
          <w:tcPr>
            <w:tcW w:w="1643" w:type="dxa"/>
            <w:vAlign w:val="center"/>
          </w:tcPr>
          <w:p>
            <w:pPr>
              <w:pStyle w:val="17"/>
            </w:pPr>
          </w:p>
        </w:tc>
        <w:tc>
          <w:tcPr>
            <w:tcW w:w="1643" w:type="dxa"/>
            <w:vAlign w:val="center"/>
          </w:tcPr>
          <w:p>
            <w:pPr>
              <w:pStyle w:val="17"/>
            </w:pPr>
            <w:r>
              <w:t>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94.83</w:t>
            </w:r>
          </w:p>
        </w:tc>
        <w:tc>
          <w:tcPr>
            <w:tcW w:w="1643" w:type="dxa"/>
            <w:vAlign w:val="center"/>
          </w:tcPr>
          <w:p>
            <w:pPr>
              <w:pStyle w:val="13"/>
            </w:pPr>
          </w:p>
        </w:tc>
        <w:tc>
          <w:tcPr>
            <w:tcW w:w="1643" w:type="dxa"/>
            <w:vAlign w:val="center"/>
          </w:tcPr>
          <w:p>
            <w:pPr>
              <w:pStyle w:val="13"/>
            </w:pPr>
            <w:r>
              <w:t>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94.83</w:t>
            </w:r>
          </w:p>
        </w:tc>
        <w:tc>
          <w:tcPr>
            <w:tcW w:w="1643" w:type="dxa"/>
            <w:vAlign w:val="center"/>
          </w:tcPr>
          <w:p>
            <w:pPr>
              <w:pStyle w:val="13"/>
            </w:pPr>
          </w:p>
        </w:tc>
        <w:tc>
          <w:tcPr>
            <w:tcW w:w="1643" w:type="dxa"/>
            <w:vAlign w:val="center"/>
          </w:tcPr>
          <w:p>
            <w:pPr>
              <w:pStyle w:val="13"/>
            </w:pPr>
            <w:r>
              <w:t>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94.83</w:t>
            </w:r>
          </w:p>
        </w:tc>
        <w:tc>
          <w:tcPr>
            <w:tcW w:w="1643" w:type="dxa"/>
            <w:vAlign w:val="center"/>
          </w:tcPr>
          <w:p>
            <w:pPr>
              <w:pStyle w:val="13"/>
            </w:pPr>
          </w:p>
        </w:tc>
        <w:tc>
          <w:tcPr>
            <w:tcW w:w="1643" w:type="dxa"/>
            <w:vAlign w:val="center"/>
          </w:tcPr>
          <w:p>
            <w:pPr>
              <w:pStyle w:val="13"/>
            </w:pPr>
            <w:r>
              <w:t>94.83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新乐市马头铺镇卫生院东阳院2024年单位预算信息公开情况说明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按照《中华人民共和国预算法》、《地方预决算公开操作规程》和《关于进一步推进预算公开工作的实施意见》规定，现将新乐市马头铺镇卫生院东阳院2024年单位预算公开如下：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新乐市马头铺镇卫生院东阳院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94.83万元，其中：一般公共预算收入94.83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马头铺镇卫生院东阳院年度单位预算中支出预算的总体情况。2024年支出预算94.83万元，其中基本支出0.00万元，包括人员经费0.00万元和日常公用经费0.00万元；项目支出94.83万元，主要为公共卫生项目资金94.83万元</w:t>
      </w:r>
    </w:p>
    <w:p>
      <w:pPr>
        <w:pStyle w:val="20"/>
      </w:pPr>
      <w:r>
        <w:t>3、比上年增减情况</w:t>
      </w:r>
    </w:p>
    <w:p>
      <w:pPr>
        <w:pStyle w:val="20"/>
      </w:pPr>
      <w:r>
        <w:t>2024年预算收支安排94.83万元，较2023年预算增加3.53万元，其中：基本支出增加0.00万元，主要为公共卫生服务资金增加94.83万元项目支出增加3.53万元，主要为公共卫生服务资金增加94.83万元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1、冀财社【2023】241号-提前下达东阳2024年度省级基本公共卫生服务资金绩效目标表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13018424P003871100011</w:t>
            </w:r>
          </w:p>
        </w:tc>
        <w:tc>
          <w:tcPr>
            <w:tcW w:w="2114" w:type="dxa"/>
            <w:vAlign w:val="center"/>
          </w:tcPr>
          <w:p>
            <w:pPr>
              <w:pStyle w:val="12"/>
            </w:pPr>
            <w:r>
              <w:t>项目名称</w:t>
            </w:r>
          </w:p>
        </w:tc>
        <w:tc>
          <w:tcPr>
            <w:tcW w:w="6342" w:type="dxa"/>
            <w:gridSpan w:val="3"/>
            <w:vAlign w:val="center"/>
          </w:tcPr>
          <w:p>
            <w:pPr>
              <w:pStyle w:val="14"/>
            </w:pPr>
            <w:r>
              <w:t>冀财社【2023】241号-提前下达东阳2024年度省级基本公共卫生服务资金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25.63</w:t>
            </w:r>
          </w:p>
        </w:tc>
        <w:tc>
          <w:tcPr>
            <w:tcW w:w="2114" w:type="dxa"/>
            <w:vAlign w:val="center"/>
          </w:tcPr>
          <w:p>
            <w:pPr>
              <w:pStyle w:val="12"/>
            </w:pPr>
            <w:r>
              <w:t>其中：财政    资金</w:t>
            </w:r>
          </w:p>
        </w:tc>
        <w:tc>
          <w:tcPr>
            <w:tcW w:w="2114" w:type="dxa"/>
            <w:vAlign w:val="center"/>
          </w:tcPr>
          <w:p>
            <w:pPr>
              <w:pStyle w:val="14"/>
            </w:pPr>
            <w:r>
              <w:t>25.63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6.40</w:t>
            </w:r>
          </w:p>
        </w:tc>
        <w:tc>
          <w:tcPr>
            <w:tcW w:w="2114" w:type="dxa"/>
            <w:vAlign w:val="center"/>
          </w:tcPr>
          <w:p>
            <w:pPr>
              <w:pStyle w:val="15"/>
            </w:pPr>
            <w:r>
              <w:t>6.50</w:t>
            </w:r>
          </w:p>
        </w:tc>
        <w:tc>
          <w:tcPr>
            <w:tcW w:w="2114" w:type="dxa"/>
            <w:vAlign w:val="center"/>
          </w:tcPr>
          <w:p>
            <w:pPr>
              <w:pStyle w:val="15"/>
            </w:pPr>
            <w:r>
              <w:t>6.40</w:t>
            </w:r>
          </w:p>
        </w:tc>
        <w:tc>
          <w:tcPr>
            <w:tcW w:w="4228" w:type="dxa"/>
            <w:gridSpan w:val="2"/>
            <w:vAlign w:val="center"/>
          </w:tcPr>
          <w:p>
            <w:pPr>
              <w:pStyle w:val="15"/>
            </w:pPr>
            <w:r>
              <w:t>6.33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2、冀财社【2023】243号-提前下达东阳卫生院2024年中央基本公共卫生服务补助资金绩效目标表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13018424P003808100016</w:t>
            </w:r>
          </w:p>
        </w:tc>
        <w:tc>
          <w:tcPr>
            <w:tcW w:w="2114" w:type="dxa"/>
            <w:vAlign w:val="center"/>
          </w:tcPr>
          <w:p>
            <w:pPr>
              <w:pStyle w:val="12"/>
            </w:pPr>
            <w:r>
              <w:t>项目名称</w:t>
            </w:r>
          </w:p>
        </w:tc>
        <w:tc>
          <w:tcPr>
            <w:tcW w:w="6342" w:type="dxa"/>
            <w:gridSpan w:val="3"/>
            <w:vAlign w:val="center"/>
          </w:tcPr>
          <w:p>
            <w:pPr>
              <w:pStyle w:val="14"/>
            </w:pPr>
            <w:r>
              <w:t>冀财社【2023】243号-提前下达东阳卫生院2024年中央基本公共卫生服务补助资金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69.20</w:t>
            </w:r>
          </w:p>
        </w:tc>
        <w:tc>
          <w:tcPr>
            <w:tcW w:w="2114" w:type="dxa"/>
            <w:vAlign w:val="center"/>
          </w:tcPr>
          <w:p>
            <w:pPr>
              <w:pStyle w:val="12"/>
            </w:pPr>
            <w:r>
              <w:t>其中：财政    资金</w:t>
            </w:r>
          </w:p>
        </w:tc>
        <w:tc>
          <w:tcPr>
            <w:tcW w:w="2114" w:type="dxa"/>
            <w:vAlign w:val="center"/>
          </w:tcPr>
          <w:p>
            <w:pPr>
              <w:pStyle w:val="14"/>
            </w:pPr>
            <w:r>
              <w:t>69.20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通过项目的实施，基本公共卫生服务项目得到较好落实，老百姓获得感不断增强。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17.30</w:t>
            </w:r>
          </w:p>
        </w:tc>
        <w:tc>
          <w:tcPr>
            <w:tcW w:w="2114" w:type="dxa"/>
            <w:vAlign w:val="center"/>
          </w:tcPr>
          <w:p>
            <w:pPr>
              <w:pStyle w:val="15"/>
            </w:pPr>
            <w:r>
              <w:t>17.30</w:t>
            </w:r>
          </w:p>
        </w:tc>
        <w:tc>
          <w:tcPr>
            <w:tcW w:w="2114" w:type="dxa"/>
            <w:vAlign w:val="center"/>
          </w:tcPr>
          <w:p>
            <w:pPr>
              <w:pStyle w:val="15"/>
            </w:pPr>
            <w:r>
              <w:t>17.30</w:t>
            </w:r>
          </w:p>
        </w:tc>
        <w:tc>
          <w:tcPr>
            <w:tcW w:w="4228" w:type="dxa"/>
            <w:gridSpan w:val="2"/>
            <w:vAlign w:val="center"/>
          </w:tcPr>
          <w:p>
            <w:pPr>
              <w:pStyle w:val="15"/>
            </w:pPr>
            <w:r>
              <w:t>17.30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1.通过项目的实施，基本公共卫生服务项目得到较好落实，老百姓获得感不断增强。</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资金拨付及时率项目完成时间</w:t>
            </w:r>
          </w:p>
        </w:tc>
        <w:tc>
          <w:tcPr>
            <w:tcW w:w="4228" w:type="dxa"/>
            <w:vAlign w:val="center"/>
          </w:tcPr>
          <w:p>
            <w:pPr>
              <w:pStyle w:val="14"/>
            </w:pPr>
            <w:r>
              <w:t>12月底前完成所有项目</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完成率</w:t>
            </w:r>
          </w:p>
        </w:tc>
        <w:tc>
          <w:tcPr>
            <w:tcW w:w="4228" w:type="dxa"/>
            <w:vAlign w:val="center"/>
          </w:tcPr>
          <w:p>
            <w:pPr>
              <w:pStyle w:val="14"/>
            </w:pPr>
            <w:r>
              <w:t>完成率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实施十二项基本公共卫生服务项目</w:t>
            </w:r>
          </w:p>
        </w:tc>
        <w:tc>
          <w:tcPr>
            <w:tcW w:w="4228" w:type="dxa"/>
            <w:vAlign w:val="center"/>
          </w:tcPr>
          <w:p>
            <w:pPr>
              <w:pStyle w:val="14"/>
            </w:pPr>
            <w:r>
              <w:t>通过项目的实施，基本公共卫生服务项目得到较好落实，老百姓获得感不断增强。</w:t>
            </w:r>
          </w:p>
        </w:tc>
        <w:tc>
          <w:tcPr>
            <w:tcW w:w="2114" w:type="dxa"/>
            <w:vAlign w:val="center"/>
          </w:tcPr>
          <w:p>
            <w:pPr>
              <w:pStyle w:val="14"/>
            </w:pPr>
            <w:r>
              <w:t>≥12项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居民满意度</w:t>
            </w:r>
          </w:p>
        </w:tc>
        <w:tc>
          <w:tcPr>
            <w:tcW w:w="4228" w:type="dxa"/>
            <w:vAlign w:val="center"/>
          </w:tcPr>
          <w:p>
            <w:pPr>
              <w:pStyle w:val="14"/>
            </w:pPr>
            <w:r>
              <w:t>居民对基本公卫</w:t>
            </w:r>
          </w:p>
          <w:p>
            <w:pPr>
              <w:pStyle w:val="14"/>
            </w:pPr>
            <w:r>
              <w:t>服务知晓占调研</w:t>
            </w:r>
          </w:p>
          <w:p>
            <w:pPr>
              <w:pStyle w:val="14"/>
            </w:pPr>
            <w:r>
              <w:t>所有居民的比率</w:t>
            </w:r>
          </w:p>
        </w:tc>
        <w:tc>
          <w:tcPr>
            <w:tcW w:w="2114" w:type="dxa"/>
            <w:vAlign w:val="center"/>
          </w:tcPr>
          <w:p>
            <w:pPr>
              <w:pStyle w:val="14"/>
            </w:pPr>
            <w:r>
              <w:t>≥0.95项</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新乐市马头铺镇卫生院东阳院上年末固定资产金额为0.00万元（详见下表）。本年度拟购置固定资产总额为0.00万元，已按要求列入政府采购预算，详见政府采购预算表。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361025新乐市马头铺镇卫生院东阳院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rFonts w:hint="eastAsia" w:ascii="宋体" w:hAnsi="宋体" w:eastAsia="宋体" w:cs="宋体"/>
                <w:kern w:val="2"/>
                <w:lang w:val="uk-UA"/>
              </w:rP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kern w:val="2"/>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156.3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kern w:val="2"/>
              </w:rPr>
              <w:t>1</w:t>
            </w:r>
            <w:r>
              <w:rPr>
                <w:kern w:val="2"/>
                <w:lang w:val="uk-UA"/>
              </w:rPr>
              <w:t>、房屋（平方米</w:t>
            </w:r>
            <w:r>
              <w:rPr>
                <w:rFonts w:hint="eastAsia" w:ascii="宋体" w:hAnsi="宋体" w:eastAsia="宋体" w:cs="宋体"/>
                <w:kern w:val="2"/>
                <w:lang w:val="uk-UA"/>
              </w:rPr>
              <w:t>）</w:t>
            </w:r>
          </w:p>
        </w:tc>
        <w:tc>
          <w:tcPr>
            <w:tcW w:w="4933" w:type="dxa"/>
            <w:shd w:val="clear" w:color="auto" w:fill="auto"/>
            <w:vAlign w:val="center"/>
          </w:tcPr>
          <w:p>
            <w:pPr>
              <w:pStyle w:val="15"/>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360</w:t>
            </w:r>
          </w:p>
        </w:tc>
        <w:tc>
          <w:tcPr>
            <w:tcW w:w="4933" w:type="dxa"/>
            <w:shd w:val="clear" w:color="auto" w:fill="auto"/>
            <w:vAlign w:val="center"/>
          </w:tcPr>
          <w:p>
            <w:pPr>
              <w:pStyle w:val="13"/>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rFonts w:hint="eastAsia" w:ascii="宋体" w:hAnsi="宋体" w:eastAsia="宋体" w:cs="宋体"/>
                <w:kern w:val="2"/>
                <w:lang w:val="uk-UA"/>
              </w:rPr>
              <w:t>　　其中：办公用房（平方米）</w:t>
            </w:r>
          </w:p>
        </w:tc>
        <w:tc>
          <w:tcPr>
            <w:tcW w:w="4933" w:type="dxa"/>
            <w:shd w:val="clear" w:color="auto" w:fill="auto"/>
            <w:vAlign w:val="center"/>
          </w:tcPr>
          <w:p>
            <w:pPr>
              <w:pStyle w:val="15"/>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360</w:t>
            </w:r>
          </w:p>
        </w:tc>
        <w:tc>
          <w:tcPr>
            <w:tcW w:w="4933" w:type="dxa"/>
            <w:shd w:val="clear" w:color="auto" w:fill="auto"/>
            <w:vAlign w:val="center"/>
          </w:tcPr>
          <w:p>
            <w:pPr>
              <w:pStyle w:val="13"/>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kern w:val="2"/>
              </w:rPr>
              <w:t>2</w:t>
            </w:r>
            <w:r>
              <w:rPr>
                <w:kern w:val="2"/>
                <w:lang w:val="uk-UA"/>
              </w:rPr>
              <w:t>、车辆（台、辆</w:t>
            </w:r>
            <w:r>
              <w:rPr>
                <w:rFonts w:hint="eastAsia" w:ascii="宋体" w:hAnsi="宋体" w:eastAsia="宋体" w:cs="宋体"/>
                <w:kern w:val="2"/>
                <w:lang w:val="uk-UA"/>
              </w:rPr>
              <w:t>）</w:t>
            </w:r>
          </w:p>
        </w:tc>
        <w:tc>
          <w:tcPr>
            <w:tcW w:w="4933" w:type="dxa"/>
            <w:shd w:val="clear" w:color="auto" w:fill="auto"/>
            <w:vAlign w:val="center"/>
          </w:tcPr>
          <w:p>
            <w:pPr>
              <w:pStyle w:val="15"/>
              <w:ind w:firstLine="0" w:firstLineChars="0"/>
              <w:rPr>
                <w:rFonts w:ascii="方正书宋_GBK" w:hAnsi="方正书宋_GBK" w:eastAsia="方正书宋_GBK" w:cs="方正书宋_GBK"/>
                <w:kern w:val="2"/>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kern w:val="2"/>
              </w:rPr>
              <w:t>3</w:t>
            </w:r>
            <w:r>
              <w:rPr>
                <w:kern w:val="2"/>
                <w:lang w:val="uk-UA"/>
              </w:rPr>
              <w:t>、单价在</w:t>
            </w:r>
            <w:r>
              <w:rPr>
                <w:kern w:val="2"/>
              </w:rPr>
              <w:t>20</w:t>
            </w:r>
            <w:r>
              <w:rPr>
                <w:kern w:val="2"/>
                <w:lang w:val="uk-UA"/>
              </w:rPr>
              <w:t>万元以上的设</w:t>
            </w:r>
            <w:r>
              <w:rPr>
                <w:rFonts w:hint="eastAsia" w:ascii="宋体" w:hAnsi="宋体" w:eastAsia="宋体" w:cs="宋体"/>
                <w:kern w:val="2"/>
                <w:lang w:val="uk-UA"/>
              </w:rPr>
              <w:t>备</w:t>
            </w:r>
          </w:p>
        </w:tc>
        <w:tc>
          <w:tcPr>
            <w:tcW w:w="4933" w:type="dxa"/>
            <w:shd w:val="clear" w:color="auto" w:fill="auto"/>
            <w:vAlign w:val="center"/>
          </w:tcPr>
          <w:p>
            <w:pPr>
              <w:pStyle w:val="15"/>
              <w:ind w:firstLine="0" w:firstLineChars="0"/>
              <w:rPr>
                <w:rFonts w:ascii="方正书宋_GBK" w:hAnsi="方正书宋_GBK" w:eastAsia="方正书宋_GBK" w:cs="方正书宋_GBK"/>
                <w:kern w:val="2"/>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kern w:val="2"/>
                <w:sz w:val="21"/>
                <w:szCs w:val="24"/>
                <w:lang w:val="en-US" w:eastAsia="uk-UA" w:bidi="ar-SA"/>
              </w:rPr>
            </w:pPr>
            <w:r>
              <w:rPr>
                <w:kern w:val="2"/>
              </w:rPr>
              <w:t>4</w:t>
            </w:r>
            <w:r>
              <w:rPr>
                <w:kern w:val="2"/>
                <w:lang w:val="uk-UA"/>
              </w:rPr>
              <w:t>、其他固定资</w:t>
            </w:r>
            <w:r>
              <w:rPr>
                <w:rFonts w:hint="eastAsia" w:ascii="宋体" w:hAnsi="宋体" w:eastAsia="宋体" w:cs="宋体"/>
                <w:kern w:val="2"/>
                <w:lang w:val="uk-UA"/>
              </w:rPr>
              <w:t>产</w:t>
            </w:r>
          </w:p>
        </w:tc>
        <w:tc>
          <w:tcPr>
            <w:tcW w:w="4933" w:type="dxa"/>
            <w:shd w:val="clear" w:color="auto" w:fill="auto"/>
            <w:vAlign w:val="center"/>
          </w:tcPr>
          <w:p>
            <w:pPr>
              <w:pStyle w:val="15"/>
              <w:ind w:firstLine="0" w:firstLineChars="0"/>
              <w:rPr>
                <w:rFonts w:ascii="方正书宋_GBK" w:hAnsi="方正书宋_GBK" w:eastAsia="方正书宋_GBK" w:cs="方正书宋_GBK"/>
                <w:kern w:val="2"/>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宋体" w:cs="方正书宋_GBK"/>
                <w:kern w:val="2"/>
                <w:sz w:val="21"/>
                <w:szCs w:val="24"/>
                <w:lang w:val="en-US" w:eastAsia="zh-CN" w:bidi="ar-SA"/>
              </w:rPr>
            </w:pPr>
            <w:r>
              <w:rPr>
                <w:rFonts w:eastAsia="宋体"/>
                <w:kern w:val="2"/>
                <w:lang w:eastAsia="zh-CN"/>
              </w:rPr>
              <w:t>140.23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31" w:name="_Toc_4_4_0000000013"/>
      <w:bookmarkStart w:id="32" w:name="_Toc2346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、新乐市化皮镇卫生院收支预算</w:t>
      </w:r>
      <w:bookmarkEnd w:id="31"/>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361026新乐市化皮镇卫生院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148.50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148.50</w:t>
            </w:r>
          </w:p>
        </w:tc>
        <w:tc>
          <w:tcPr>
            <w:tcW w:w="2959" w:type="dxa"/>
            <w:vAlign w:val="center"/>
          </w:tcPr>
          <w:p>
            <w:pPr>
              <w:pStyle w:val="16"/>
            </w:pPr>
            <w:r>
              <w:t>本年支出合计</w:t>
            </w:r>
          </w:p>
        </w:tc>
        <w:tc>
          <w:tcPr>
            <w:tcW w:w="2959" w:type="dxa"/>
            <w:vAlign w:val="center"/>
          </w:tcPr>
          <w:p>
            <w:pPr>
              <w:pStyle w:val="17"/>
            </w:pPr>
            <w:r>
              <w:t>148.50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148.50</w:t>
            </w:r>
          </w:p>
        </w:tc>
        <w:tc>
          <w:tcPr>
            <w:tcW w:w="2959" w:type="dxa"/>
            <w:vAlign w:val="center"/>
          </w:tcPr>
          <w:p>
            <w:pPr>
              <w:pStyle w:val="16"/>
            </w:pPr>
            <w:r>
              <w:t>支出总计</w:t>
            </w:r>
          </w:p>
        </w:tc>
        <w:tc>
          <w:tcPr>
            <w:tcW w:w="2959" w:type="dxa"/>
            <w:vAlign w:val="center"/>
          </w:tcPr>
          <w:p>
            <w:pPr>
              <w:pStyle w:val="17"/>
            </w:pPr>
            <w:r>
              <w:t>148.50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361026新乐市化皮镇卫生院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148.50</w:t>
            </w:r>
          </w:p>
        </w:tc>
        <w:tc>
          <w:tcPr>
            <w:tcW w:w="758" w:type="dxa"/>
            <w:vAlign w:val="center"/>
          </w:tcPr>
          <w:p>
            <w:pPr>
              <w:pStyle w:val="17"/>
            </w:pPr>
            <w:r>
              <w:t>148.50</w:t>
            </w:r>
          </w:p>
        </w:tc>
        <w:tc>
          <w:tcPr>
            <w:tcW w:w="758" w:type="dxa"/>
            <w:vAlign w:val="center"/>
          </w:tcPr>
          <w:p>
            <w:pPr>
              <w:pStyle w:val="17"/>
            </w:pPr>
            <w:r>
              <w:t>148.50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148.50</w:t>
            </w:r>
          </w:p>
        </w:tc>
        <w:tc>
          <w:tcPr>
            <w:tcW w:w="758" w:type="dxa"/>
            <w:vAlign w:val="center"/>
          </w:tcPr>
          <w:p>
            <w:pPr>
              <w:pStyle w:val="13"/>
            </w:pPr>
            <w:r>
              <w:t>148.50</w:t>
            </w:r>
          </w:p>
        </w:tc>
        <w:tc>
          <w:tcPr>
            <w:tcW w:w="758" w:type="dxa"/>
            <w:vAlign w:val="center"/>
          </w:tcPr>
          <w:p>
            <w:pPr>
              <w:pStyle w:val="13"/>
            </w:pPr>
            <w:r>
              <w:t>148.50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142.00</w:t>
            </w:r>
          </w:p>
        </w:tc>
        <w:tc>
          <w:tcPr>
            <w:tcW w:w="758" w:type="dxa"/>
            <w:vAlign w:val="center"/>
          </w:tcPr>
          <w:p>
            <w:pPr>
              <w:pStyle w:val="13"/>
            </w:pPr>
            <w:r>
              <w:t>142.00</w:t>
            </w:r>
          </w:p>
        </w:tc>
        <w:tc>
          <w:tcPr>
            <w:tcW w:w="758" w:type="dxa"/>
            <w:vAlign w:val="center"/>
          </w:tcPr>
          <w:p>
            <w:pPr>
              <w:pStyle w:val="13"/>
            </w:pPr>
            <w:r>
              <w:t>142.00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142.00</w:t>
            </w:r>
          </w:p>
        </w:tc>
        <w:tc>
          <w:tcPr>
            <w:tcW w:w="758" w:type="dxa"/>
            <w:vAlign w:val="center"/>
          </w:tcPr>
          <w:p>
            <w:pPr>
              <w:pStyle w:val="13"/>
            </w:pPr>
            <w:r>
              <w:t>142.00</w:t>
            </w:r>
          </w:p>
        </w:tc>
        <w:tc>
          <w:tcPr>
            <w:tcW w:w="758" w:type="dxa"/>
            <w:vAlign w:val="center"/>
          </w:tcPr>
          <w:p>
            <w:pPr>
              <w:pStyle w:val="13"/>
            </w:pPr>
            <w:r>
              <w:t>142.00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21017</w:t>
            </w:r>
          </w:p>
        </w:tc>
        <w:tc>
          <w:tcPr>
            <w:tcW w:w="758" w:type="dxa"/>
            <w:vAlign w:val="center"/>
          </w:tcPr>
          <w:p>
            <w:pPr>
              <w:pStyle w:val="14"/>
            </w:pPr>
            <w:r>
              <w:t>中医药事务</w:t>
            </w:r>
          </w:p>
        </w:tc>
        <w:tc>
          <w:tcPr>
            <w:tcW w:w="758" w:type="dxa"/>
            <w:vAlign w:val="center"/>
          </w:tcPr>
          <w:p>
            <w:pPr>
              <w:pStyle w:val="13"/>
            </w:pPr>
            <w:r>
              <w:t>6.50</w:t>
            </w:r>
          </w:p>
        </w:tc>
        <w:tc>
          <w:tcPr>
            <w:tcW w:w="758" w:type="dxa"/>
            <w:vAlign w:val="center"/>
          </w:tcPr>
          <w:p>
            <w:pPr>
              <w:pStyle w:val="13"/>
            </w:pPr>
            <w:r>
              <w:t>6.50</w:t>
            </w:r>
          </w:p>
        </w:tc>
        <w:tc>
          <w:tcPr>
            <w:tcW w:w="758" w:type="dxa"/>
            <w:vAlign w:val="center"/>
          </w:tcPr>
          <w:p>
            <w:pPr>
              <w:pStyle w:val="13"/>
            </w:pPr>
            <w:r>
              <w:t>6.50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2101799</w:t>
            </w:r>
          </w:p>
        </w:tc>
        <w:tc>
          <w:tcPr>
            <w:tcW w:w="758" w:type="dxa"/>
            <w:vAlign w:val="center"/>
          </w:tcPr>
          <w:p>
            <w:pPr>
              <w:pStyle w:val="14"/>
            </w:pPr>
            <w:r>
              <w:t>其他中医药事务支出</w:t>
            </w:r>
          </w:p>
        </w:tc>
        <w:tc>
          <w:tcPr>
            <w:tcW w:w="758" w:type="dxa"/>
            <w:vAlign w:val="center"/>
          </w:tcPr>
          <w:p>
            <w:pPr>
              <w:pStyle w:val="13"/>
            </w:pPr>
            <w:r>
              <w:t>6.50</w:t>
            </w:r>
          </w:p>
        </w:tc>
        <w:tc>
          <w:tcPr>
            <w:tcW w:w="758" w:type="dxa"/>
            <w:vAlign w:val="center"/>
          </w:tcPr>
          <w:p>
            <w:pPr>
              <w:pStyle w:val="13"/>
            </w:pPr>
            <w:r>
              <w:t>6.50</w:t>
            </w:r>
          </w:p>
        </w:tc>
        <w:tc>
          <w:tcPr>
            <w:tcW w:w="758" w:type="dxa"/>
            <w:vAlign w:val="center"/>
          </w:tcPr>
          <w:p>
            <w:pPr>
              <w:pStyle w:val="13"/>
            </w:pPr>
            <w:r>
              <w:t>6.50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148.50</w:t>
            </w:r>
          </w:p>
        </w:tc>
        <w:tc>
          <w:tcPr>
            <w:tcW w:w="1095" w:type="dxa"/>
            <w:vAlign w:val="center"/>
          </w:tcPr>
          <w:p>
            <w:pPr>
              <w:pStyle w:val="17"/>
            </w:pPr>
          </w:p>
        </w:tc>
        <w:tc>
          <w:tcPr>
            <w:tcW w:w="1095" w:type="dxa"/>
            <w:vAlign w:val="center"/>
          </w:tcPr>
          <w:p>
            <w:pPr>
              <w:pStyle w:val="17"/>
            </w:pPr>
            <w:r>
              <w:t>148.50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148.50</w:t>
            </w:r>
          </w:p>
        </w:tc>
        <w:tc>
          <w:tcPr>
            <w:tcW w:w="1095" w:type="dxa"/>
            <w:vAlign w:val="center"/>
          </w:tcPr>
          <w:p>
            <w:pPr>
              <w:pStyle w:val="13"/>
            </w:pPr>
          </w:p>
        </w:tc>
        <w:tc>
          <w:tcPr>
            <w:tcW w:w="1095" w:type="dxa"/>
            <w:vAlign w:val="center"/>
          </w:tcPr>
          <w:p>
            <w:pPr>
              <w:pStyle w:val="13"/>
            </w:pPr>
            <w:r>
              <w:t>148.50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142.00</w:t>
            </w:r>
          </w:p>
        </w:tc>
        <w:tc>
          <w:tcPr>
            <w:tcW w:w="1095" w:type="dxa"/>
            <w:vAlign w:val="center"/>
          </w:tcPr>
          <w:p>
            <w:pPr>
              <w:pStyle w:val="13"/>
            </w:pPr>
          </w:p>
        </w:tc>
        <w:tc>
          <w:tcPr>
            <w:tcW w:w="1095" w:type="dxa"/>
            <w:vAlign w:val="center"/>
          </w:tcPr>
          <w:p>
            <w:pPr>
              <w:pStyle w:val="13"/>
            </w:pPr>
            <w:r>
              <w:t>142.00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142.00</w:t>
            </w:r>
          </w:p>
        </w:tc>
        <w:tc>
          <w:tcPr>
            <w:tcW w:w="1095" w:type="dxa"/>
            <w:vAlign w:val="center"/>
          </w:tcPr>
          <w:p>
            <w:pPr>
              <w:pStyle w:val="13"/>
            </w:pPr>
          </w:p>
        </w:tc>
        <w:tc>
          <w:tcPr>
            <w:tcW w:w="1095" w:type="dxa"/>
            <w:vAlign w:val="center"/>
          </w:tcPr>
          <w:p>
            <w:pPr>
              <w:pStyle w:val="13"/>
            </w:pPr>
            <w:r>
              <w:t>142.00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21017</w:t>
            </w:r>
          </w:p>
        </w:tc>
        <w:tc>
          <w:tcPr>
            <w:tcW w:w="1095" w:type="dxa"/>
            <w:vAlign w:val="center"/>
          </w:tcPr>
          <w:p>
            <w:pPr>
              <w:pStyle w:val="14"/>
            </w:pPr>
            <w:r>
              <w:t>中医药事务</w:t>
            </w: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2101799</w:t>
            </w:r>
          </w:p>
        </w:tc>
        <w:tc>
          <w:tcPr>
            <w:tcW w:w="1095" w:type="dxa"/>
            <w:vAlign w:val="center"/>
          </w:tcPr>
          <w:p>
            <w:pPr>
              <w:pStyle w:val="14"/>
            </w:pPr>
            <w:r>
              <w:t>其他中医药事务支出</w:t>
            </w: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148.50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148.50</w:t>
            </w:r>
          </w:p>
        </w:tc>
        <w:tc>
          <w:tcPr>
            <w:tcW w:w="1232" w:type="dxa"/>
            <w:vAlign w:val="center"/>
          </w:tcPr>
          <w:p>
            <w:pPr>
              <w:pStyle w:val="13"/>
            </w:pPr>
            <w:r>
              <w:t>148.50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148.50</w:t>
            </w:r>
          </w:p>
        </w:tc>
        <w:tc>
          <w:tcPr>
            <w:tcW w:w="1232" w:type="dxa"/>
            <w:vAlign w:val="center"/>
          </w:tcPr>
          <w:p>
            <w:pPr>
              <w:pStyle w:val="16"/>
            </w:pPr>
            <w:r>
              <w:t>本年支出合计</w:t>
            </w:r>
          </w:p>
        </w:tc>
        <w:tc>
          <w:tcPr>
            <w:tcW w:w="1232" w:type="dxa"/>
            <w:vAlign w:val="center"/>
          </w:tcPr>
          <w:p>
            <w:pPr>
              <w:pStyle w:val="17"/>
            </w:pPr>
            <w:r>
              <w:t>148.50</w:t>
            </w:r>
          </w:p>
        </w:tc>
        <w:tc>
          <w:tcPr>
            <w:tcW w:w="1232" w:type="dxa"/>
            <w:vAlign w:val="center"/>
          </w:tcPr>
          <w:p>
            <w:pPr>
              <w:pStyle w:val="17"/>
            </w:pPr>
            <w:r>
              <w:t>148.50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148.50</w:t>
            </w:r>
          </w:p>
        </w:tc>
        <w:tc>
          <w:tcPr>
            <w:tcW w:w="1232" w:type="dxa"/>
            <w:vAlign w:val="center"/>
          </w:tcPr>
          <w:p>
            <w:pPr>
              <w:pStyle w:val="16"/>
            </w:pPr>
            <w:r>
              <w:t>支出总计</w:t>
            </w:r>
          </w:p>
        </w:tc>
        <w:tc>
          <w:tcPr>
            <w:tcW w:w="1232" w:type="dxa"/>
            <w:vAlign w:val="center"/>
          </w:tcPr>
          <w:p>
            <w:pPr>
              <w:pStyle w:val="17"/>
            </w:pPr>
            <w:r>
              <w:t>148.50</w:t>
            </w:r>
          </w:p>
        </w:tc>
        <w:tc>
          <w:tcPr>
            <w:tcW w:w="1232" w:type="dxa"/>
            <w:vAlign w:val="center"/>
          </w:tcPr>
          <w:p>
            <w:pPr>
              <w:pStyle w:val="17"/>
            </w:pPr>
            <w:r>
              <w:t>148.50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148.50</w:t>
            </w:r>
          </w:p>
        </w:tc>
        <w:tc>
          <w:tcPr>
            <w:tcW w:w="1643" w:type="dxa"/>
            <w:vAlign w:val="center"/>
          </w:tcPr>
          <w:p>
            <w:pPr>
              <w:pStyle w:val="17"/>
            </w:pPr>
          </w:p>
        </w:tc>
        <w:tc>
          <w:tcPr>
            <w:tcW w:w="1643" w:type="dxa"/>
            <w:vAlign w:val="center"/>
          </w:tcPr>
          <w:p>
            <w:pPr>
              <w:pStyle w:val="17"/>
            </w:pPr>
            <w:r>
              <w:t>148.50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148.50</w:t>
            </w:r>
          </w:p>
        </w:tc>
        <w:tc>
          <w:tcPr>
            <w:tcW w:w="1643" w:type="dxa"/>
            <w:vAlign w:val="center"/>
          </w:tcPr>
          <w:p>
            <w:pPr>
              <w:pStyle w:val="13"/>
            </w:pPr>
          </w:p>
        </w:tc>
        <w:tc>
          <w:tcPr>
            <w:tcW w:w="1643" w:type="dxa"/>
            <w:vAlign w:val="center"/>
          </w:tcPr>
          <w:p>
            <w:pPr>
              <w:pStyle w:val="13"/>
            </w:pPr>
            <w:r>
              <w:t>148.50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142.00</w:t>
            </w:r>
          </w:p>
        </w:tc>
        <w:tc>
          <w:tcPr>
            <w:tcW w:w="1643" w:type="dxa"/>
            <w:vAlign w:val="center"/>
          </w:tcPr>
          <w:p>
            <w:pPr>
              <w:pStyle w:val="13"/>
            </w:pPr>
          </w:p>
        </w:tc>
        <w:tc>
          <w:tcPr>
            <w:tcW w:w="1643" w:type="dxa"/>
            <w:vAlign w:val="center"/>
          </w:tcPr>
          <w:p>
            <w:pPr>
              <w:pStyle w:val="13"/>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142.00</w:t>
            </w:r>
          </w:p>
        </w:tc>
        <w:tc>
          <w:tcPr>
            <w:tcW w:w="1643" w:type="dxa"/>
            <w:vAlign w:val="center"/>
          </w:tcPr>
          <w:p>
            <w:pPr>
              <w:pStyle w:val="13"/>
            </w:pPr>
          </w:p>
        </w:tc>
        <w:tc>
          <w:tcPr>
            <w:tcW w:w="1643" w:type="dxa"/>
            <w:vAlign w:val="center"/>
          </w:tcPr>
          <w:p>
            <w:pPr>
              <w:pStyle w:val="13"/>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21017</w:t>
            </w:r>
          </w:p>
        </w:tc>
        <w:tc>
          <w:tcPr>
            <w:tcW w:w="1643" w:type="dxa"/>
            <w:vAlign w:val="center"/>
          </w:tcPr>
          <w:p>
            <w:pPr>
              <w:pStyle w:val="14"/>
            </w:pPr>
            <w:r>
              <w:t>中医药事务</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2101799</w:t>
            </w:r>
          </w:p>
        </w:tc>
        <w:tc>
          <w:tcPr>
            <w:tcW w:w="1643" w:type="dxa"/>
            <w:vAlign w:val="center"/>
          </w:tcPr>
          <w:p>
            <w:pPr>
              <w:pStyle w:val="14"/>
            </w:pPr>
            <w:r>
              <w:t>其他中医药事务支出</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361026新乐市化皮镇卫生院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新乐市化皮镇卫生院2024年单位预算信息公开情况说明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按照《中华人民共和国预算法》、《地方预决算公开操作规程》和《关于进一步推进预算公开工作的实施意见》规定，现将新乐市化皮镇卫生院2024年单位预算公开如下：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新乐市化皮镇卫生院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148.50万元，其中：一般公共预算收入148.50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化皮镇卫生院年度单位预算中支出预算的总体情况。2024年支出预算148.50万元，其中基本支出0.00万元，包括人员经费0.00万元和日常公用经费0.00万元；项目支出148.50万元，主要为中医药事业传承与发展资金6.5万元。基本公共卫生服务资金142万元。</w:t>
      </w:r>
    </w:p>
    <w:p>
      <w:pPr>
        <w:pStyle w:val="20"/>
      </w:pPr>
      <w:r>
        <w:t>3、比上年增减情况</w:t>
      </w:r>
    </w:p>
    <w:p>
      <w:pPr>
        <w:pStyle w:val="20"/>
      </w:pPr>
      <w:r>
        <w:t>2024年预算收支安排148.50万元，较2023年预算减少3.22万元，其中：基本支出增加0.00万元，主要为无。项目支出减少3.22万元，主要为基本公共卫生服务资金减少3.22万元。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1、2024年本级支出-冀财社【2022】213号2023年中央医疗服务与保障能力提升补助资金（中医药事业传承与发展部分）绩效目标表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13018424P00436810001D</w:t>
            </w:r>
          </w:p>
        </w:tc>
        <w:tc>
          <w:tcPr>
            <w:tcW w:w="2114" w:type="dxa"/>
            <w:vAlign w:val="center"/>
          </w:tcPr>
          <w:p>
            <w:pPr>
              <w:pStyle w:val="12"/>
            </w:pPr>
            <w:r>
              <w:t>项目名称</w:t>
            </w:r>
          </w:p>
        </w:tc>
        <w:tc>
          <w:tcPr>
            <w:tcW w:w="6342" w:type="dxa"/>
            <w:gridSpan w:val="3"/>
            <w:vAlign w:val="center"/>
          </w:tcPr>
          <w:p>
            <w:pPr>
              <w:pStyle w:val="14"/>
            </w:pPr>
            <w:r>
              <w:t>2024年本级支出-冀财社【2022】213号2023年中央医疗服务与保障能力提升补助资金（中医药事业传承与发展部分）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6.50</w:t>
            </w:r>
          </w:p>
        </w:tc>
        <w:tc>
          <w:tcPr>
            <w:tcW w:w="2114" w:type="dxa"/>
            <w:vAlign w:val="center"/>
          </w:tcPr>
          <w:p>
            <w:pPr>
              <w:pStyle w:val="12"/>
            </w:pPr>
            <w:r>
              <w:t>其中：财政    资金</w:t>
            </w:r>
          </w:p>
        </w:tc>
        <w:tc>
          <w:tcPr>
            <w:tcW w:w="2114" w:type="dxa"/>
            <w:vAlign w:val="center"/>
          </w:tcPr>
          <w:p>
            <w:pPr>
              <w:pStyle w:val="14"/>
            </w:pPr>
            <w:r>
              <w:t>6.50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旗舰中医馆建设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6.50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1.旗舰中医馆建设，提升基层中医药能力，促进中医药发展。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资金到位率</w:t>
            </w:r>
          </w:p>
        </w:tc>
        <w:tc>
          <w:tcPr>
            <w:tcW w:w="4228" w:type="dxa"/>
            <w:vAlign w:val="center"/>
          </w:tcPr>
          <w:p>
            <w:pPr>
              <w:pStyle w:val="14"/>
            </w:pPr>
            <w:r>
              <w:t>资金到位率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设备验收合格</w:t>
            </w:r>
          </w:p>
        </w:tc>
        <w:tc>
          <w:tcPr>
            <w:tcW w:w="4228" w:type="dxa"/>
            <w:vAlign w:val="center"/>
          </w:tcPr>
          <w:p>
            <w:pPr>
              <w:pStyle w:val="14"/>
            </w:pPr>
            <w:r>
              <w:t>购置的医疗设备验收合格</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项目按时完成率</w:t>
            </w:r>
          </w:p>
        </w:tc>
        <w:tc>
          <w:tcPr>
            <w:tcW w:w="4228" w:type="dxa"/>
            <w:vAlign w:val="center"/>
          </w:tcPr>
          <w:p>
            <w:pPr>
              <w:pStyle w:val="14"/>
            </w:pPr>
            <w:r>
              <w:t>项目按时完成率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资金成本</w:t>
            </w:r>
          </w:p>
        </w:tc>
        <w:tc>
          <w:tcPr>
            <w:tcW w:w="4228" w:type="dxa"/>
            <w:vAlign w:val="center"/>
          </w:tcPr>
          <w:p>
            <w:pPr>
              <w:pStyle w:val="14"/>
            </w:pPr>
            <w:r>
              <w:t>资金成本</w:t>
            </w:r>
          </w:p>
        </w:tc>
        <w:tc>
          <w:tcPr>
            <w:tcW w:w="2114" w:type="dxa"/>
            <w:vAlign w:val="center"/>
          </w:tcPr>
          <w:p>
            <w:pPr>
              <w:pStyle w:val="14"/>
            </w:pPr>
            <w:r>
              <w:t>≥100%</w:t>
            </w:r>
          </w:p>
        </w:tc>
        <w:tc>
          <w:tcPr>
            <w:tcW w:w="2114" w:type="dxa"/>
            <w:vAlign w:val="center"/>
          </w:tcPr>
          <w:p>
            <w:pPr>
              <w:pStyle w:val="14"/>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提高效率，增加利润</w:t>
            </w:r>
          </w:p>
        </w:tc>
        <w:tc>
          <w:tcPr>
            <w:tcW w:w="4228" w:type="dxa"/>
            <w:vAlign w:val="center"/>
          </w:tcPr>
          <w:p>
            <w:pPr>
              <w:pStyle w:val="14"/>
            </w:pPr>
            <w:r>
              <w:t>提高效率，增加李锐</w:t>
            </w:r>
          </w:p>
        </w:tc>
        <w:tc>
          <w:tcPr>
            <w:tcW w:w="2114" w:type="dxa"/>
            <w:vAlign w:val="center"/>
          </w:tcPr>
          <w:p>
            <w:pPr>
              <w:pStyle w:val="14"/>
            </w:pPr>
            <w:r>
              <w:t>提高就诊效率，增加收入</w:t>
            </w:r>
          </w:p>
        </w:tc>
        <w:tc>
          <w:tcPr>
            <w:tcW w:w="2114" w:type="dxa"/>
            <w:vAlign w:val="center"/>
          </w:tcPr>
          <w:p>
            <w:pPr>
              <w:pStyle w:val="14"/>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≥90%</w:t>
            </w:r>
          </w:p>
        </w:tc>
        <w:tc>
          <w:tcPr>
            <w:tcW w:w="2114" w:type="dxa"/>
            <w:vAlign w:val="center"/>
          </w:tcPr>
          <w:p>
            <w:pPr>
              <w:pStyle w:val="14"/>
            </w:pPr>
            <w:r>
              <w:t>测算依据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2、冀财社【2023】241号-提前下达化皮2024年度省级基本公共卫生服务资金绩效目标表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13018424P00387010001B</w:t>
            </w:r>
          </w:p>
        </w:tc>
        <w:tc>
          <w:tcPr>
            <w:tcW w:w="2114" w:type="dxa"/>
            <w:vAlign w:val="center"/>
          </w:tcPr>
          <w:p>
            <w:pPr>
              <w:pStyle w:val="12"/>
            </w:pPr>
            <w:r>
              <w:t>项目名称</w:t>
            </w:r>
          </w:p>
        </w:tc>
        <w:tc>
          <w:tcPr>
            <w:tcW w:w="6342" w:type="dxa"/>
            <w:gridSpan w:val="3"/>
            <w:vAlign w:val="center"/>
          </w:tcPr>
          <w:p>
            <w:pPr>
              <w:pStyle w:val="14"/>
            </w:pPr>
            <w:r>
              <w:t>冀财社【2023】241号-提前下达化皮2024年度省级基本公共卫生服务资金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38.38</w:t>
            </w:r>
          </w:p>
        </w:tc>
        <w:tc>
          <w:tcPr>
            <w:tcW w:w="2114" w:type="dxa"/>
            <w:vAlign w:val="center"/>
          </w:tcPr>
          <w:p>
            <w:pPr>
              <w:pStyle w:val="12"/>
            </w:pPr>
            <w:r>
              <w:t>其中：财政    资金</w:t>
            </w:r>
          </w:p>
        </w:tc>
        <w:tc>
          <w:tcPr>
            <w:tcW w:w="2114" w:type="dxa"/>
            <w:vAlign w:val="center"/>
          </w:tcPr>
          <w:p>
            <w:pPr>
              <w:pStyle w:val="14"/>
            </w:pPr>
            <w:r>
              <w:t>38.38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38.38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3、冀财社【2023】243号-提前下达化皮卫生院2024年中央基本公共卫生服务补助资金绩效目标表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13018424P00380610001T</w:t>
            </w:r>
          </w:p>
        </w:tc>
        <w:tc>
          <w:tcPr>
            <w:tcW w:w="2114" w:type="dxa"/>
            <w:vAlign w:val="center"/>
          </w:tcPr>
          <w:p>
            <w:pPr>
              <w:pStyle w:val="12"/>
            </w:pPr>
            <w:r>
              <w:t>项目名称</w:t>
            </w:r>
          </w:p>
        </w:tc>
        <w:tc>
          <w:tcPr>
            <w:tcW w:w="6342" w:type="dxa"/>
            <w:gridSpan w:val="3"/>
            <w:vAlign w:val="center"/>
          </w:tcPr>
          <w:p>
            <w:pPr>
              <w:pStyle w:val="14"/>
            </w:pPr>
            <w:r>
              <w:t>冀财社【2023】243号-提前下达化皮卫生院2024年中央基本公共卫生服务补助资金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103.62</w:t>
            </w:r>
          </w:p>
        </w:tc>
        <w:tc>
          <w:tcPr>
            <w:tcW w:w="2114" w:type="dxa"/>
            <w:vAlign w:val="center"/>
          </w:tcPr>
          <w:p>
            <w:pPr>
              <w:pStyle w:val="12"/>
            </w:pPr>
            <w:r>
              <w:t>其中：财政    资金</w:t>
            </w:r>
          </w:p>
        </w:tc>
        <w:tc>
          <w:tcPr>
            <w:tcW w:w="2114" w:type="dxa"/>
            <w:vAlign w:val="center"/>
          </w:tcPr>
          <w:p>
            <w:pPr>
              <w:pStyle w:val="14"/>
            </w:pPr>
            <w:r>
              <w:t>103.62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26.00</w:t>
            </w:r>
          </w:p>
        </w:tc>
        <w:tc>
          <w:tcPr>
            <w:tcW w:w="2114" w:type="dxa"/>
            <w:vAlign w:val="center"/>
          </w:tcPr>
          <w:p>
            <w:pPr>
              <w:pStyle w:val="15"/>
            </w:pPr>
            <w:r>
              <w:t>52.00</w:t>
            </w:r>
          </w:p>
        </w:tc>
        <w:tc>
          <w:tcPr>
            <w:tcW w:w="2114" w:type="dxa"/>
            <w:vAlign w:val="center"/>
          </w:tcPr>
          <w:p>
            <w:pPr>
              <w:pStyle w:val="15"/>
            </w:pPr>
            <w:r>
              <w:t>78.00</w:t>
            </w:r>
          </w:p>
        </w:tc>
        <w:tc>
          <w:tcPr>
            <w:tcW w:w="4228" w:type="dxa"/>
            <w:gridSpan w:val="2"/>
            <w:vAlign w:val="center"/>
          </w:tcPr>
          <w:p>
            <w:pPr>
              <w:pStyle w:val="15"/>
            </w:pPr>
            <w:r>
              <w:t>103.62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361026新乐市化皮镇卫生院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新乐市化皮镇卫生院上年末固定资产金额为323.68万元（详见下表）。本年度拟购置固定资产总额为0.00万元，已按要求列入政府采购预算，详见政府采购预算表。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361026新乐市化皮镇卫生院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960</w:t>
            </w:r>
          </w:p>
        </w:tc>
        <w:tc>
          <w:tcPr>
            <w:tcW w:w="2835" w:type="dxa"/>
            <w:vAlign w:val="center"/>
          </w:tcPr>
          <w:p>
            <w:pPr>
              <w:pStyle w:val="13"/>
            </w:pPr>
            <w:r>
              <w:t>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271.31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33" w:name="_Toc_4_4_0000000014"/>
      <w:bookmarkStart w:id="34" w:name="_Toc13941"/>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、新乐市协神乡卫生院收支预算</w:t>
      </w:r>
      <w:bookmarkEnd w:id="33"/>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361027新乐市协神乡卫生院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98.26</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98.26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98.26</w:t>
            </w:r>
          </w:p>
        </w:tc>
        <w:tc>
          <w:tcPr>
            <w:tcW w:w="2959" w:type="dxa"/>
            <w:vAlign w:val="center"/>
          </w:tcPr>
          <w:p>
            <w:pPr>
              <w:pStyle w:val="16"/>
            </w:pPr>
            <w:r>
              <w:t>本年支出合计</w:t>
            </w:r>
          </w:p>
        </w:tc>
        <w:tc>
          <w:tcPr>
            <w:tcW w:w="2959" w:type="dxa"/>
            <w:vAlign w:val="center"/>
          </w:tcPr>
          <w:p>
            <w:pPr>
              <w:pStyle w:val="17"/>
            </w:pPr>
            <w:r>
              <w:t>98.26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98.26</w:t>
            </w:r>
          </w:p>
        </w:tc>
        <w:tc>
          <w:tcPr>
            <w:tcW w:w="2959" w:type="dxa"/>
            <w:vAlign w:val="center"/>
          </w:tcPr>
          <w:p>
            <w:pPr>
              <w:pStyle w:val="16"/>
            </w:pPr>
            <w:r>
              <w:t>支出总计</w:t>
            </w:r>
          </w:p>
        </w:tc>
        <w:tc>
          <w:tcPr>
            <w:tcW w:w="2959" w:type="dxa"/>
            <w:vAlign w:val="center"/>
          </w:tcPr>
          <w:p>
            <w:pPr>
              <w:pStyle w:val="17"/>
            </w:pPr>
            <w:r>
              <w:t>98.26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361027新乐市协神乡卫生院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98.26</w:t>
            </w:r>
          </w:p>
        </w:tc>
        <w:tc>
          <w:tcPr>
            <w:tcW w:w="758" w:type="dxa"/>
            <w:vAlign w:val="center"/>
          </w:tcPr>
          <w:p>
            <w:pPr>
              <w:pStyle w:val="17"/>
            </w:pPr>
            <w:r>
              <w:t>98.26</w:t>
            </w:r>
          </w:p>
        </w:tc>
        <w:tc>
          <w:tcPr>
            <w:tcW w:w="758" w:type="dxa"/>
            <w:vAlign w:val="center"/>
          </w:tcPr>
          <w:p>
            <w:pPr>
              <w:pStyle w:val="17"/>
            </w:pPr>
            <w:r>
              <w:t>98.26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98.26</w:t>
            </w:r>
          </w:p>
        </w:tc>
        <w:tc>
          <w:tcPr>
            <w:tcW w:w="758" w:type="dxa"/>
            <w:vAlign w:val="center"/>
          </w:tcPr>
          <w:p>
            <w:pPr>
              <w:pStyle w:val="13"/>
            </w:pPr>
            <w:r>
              <w:t>98.26</w:t>
            </w:r>
          </w:p>
        </w:tc>
        <w:tc>
          <w:tcPr>
            <w:tcW w:w="758" w:type="dxa"/>
            <w:vAlign w:val="center"/>
          </w:tcPr>
          <w:p>
            <w:pPr>
              <w:pStyle w:val="13"/>
            </w:pPr>
            <w:r>
              <w:t>98.26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96.26</w:t>
            </w:r>
          </w:p>
        </w:tc>
        <w:tc>
          <w:tcPr>
            <w:tcW w:w="758" w:type="dxa"/>
            <w:vAlign w:val="center"/>
          </w:tcPr>
          <w:p>
            <w:pPr>
              <w:pStyle w:val="13"/>
            </w:pPr>
            <w:r>
              <w:t>96.26</w:t>
            </w:r>
          </w:p>
        </w:tc>
        <w:tc>
          <w:tcPr>
            <w:tcW w:w="758" w:type="dxa"/>
            <w:vAlign w:val="center"/>
          </w:tcPr>
          <w:p>
            <w:pPr>
              <w:pStyle w:val="13"/>
            </w:pPr>
            <w:r>
              <w:t>96.26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96.26</w:t>
            </w:r>
          </w:p>
        </w:tc>
        <w:tc>
          <w:tcPr>
            <w:tcW w:w="758" w:type="dxa"/>
            <w:vAlign w:val="center"/>
          </w:tcPr>
          <w:p>
            <w:pPr>
              <w:pStyle w:val="13"/>
            </w:pPr>
            <w:r>
              <w:t>96.26</w:t>
            </w:r>
          </w:p>
        </w:tc>
        <w:tc>
          <w:tcPr>
            <w:tcW w:w="758" w:type="dxa"/>
            <w:vAlign w:val="center"/>
          </w:tcPr>
          <w:p>
            <w:pPr>
              <w:pStyle w:val="13"/>
            </w:pPr>
            <w:r>
              <w:t>96.26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21017</w:t>
            </w:r>
          </w:p>
        </w:tc>
        <w:tc>
          <w:tcPr>
            <w:tcW w:w="758" w:type="dxa"/>
            <w:vAlign w:val="center"/>
          </w:tcPr>
          <w:p>
            <w:pPr>
              <w:pStyle w:val="14"/>
            </w:pPr>
            <w:r>
              <w:t>中医药事务</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2101704</w:t>
            </w:r>
          </w:p>
        </w:tc>
        <w:tc>
          <w:tcPr>
            <w:tcW w:w="758" w:type="dxa"/>
            <w:vAlign w:val="center"/>
          </w:tcPr>
          <w:p>
            <w:pPr>
              <w:pStyle w:val="14"/>
            </w:pPr>
            <w:r>
              <w:t>中医（民族医）药专项</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98.26</w:t>
            </w:r>
          </w:p>
        </w:tc>
        <w:tc>
          <w:tcPr>
            <w:tcW w:w="1095" w:type="dxa"/>
            <w:vAlign w:val="center"/>
          </w:tcPr>
          <w:p>
            <w:pPr>
              <w:pStyle w:val="17"/>
            </w:pPr>
          </w:p>
        </w:tc>
        <w:tc>
          <w:tcPr>
            <w:tcW w:w="1095" w:type="dxa"/>
            <w:vAlign w:val="center"/>
          </w:tcPr>
          <w:p>
            <w:pPr>
              <w:pStyle w:val="17"/>
            </w:pPr>
            <w:r>
              <w:t>98.26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98.26</w:t>
            </w:r>
          </w:p>
        </w:tc>
        <w:tc>
          <w:tcPr>
            <w:tcW w:w="1095" w:type="dxa"/>
            <w:vAlign w:val="center"/>
          </w:tcPr>
          <w:p>
            <w:pPr>
              <w:pStyle w:val="13"/>
            </w:pPr>
          </w:p>
        </w:tc>
        <w:tc>
          <w:tcPr>
            <w:tcW w:w="1095" w:type="dxa"/>
            <w:vAlign w:val="center"/>
          </w:tcPr>
          <w:p>
            <w:pPr>
              <w:pStyle w:val="13"/>
            </w:pPr>
            <w:r>
              <w:t>98.26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96.26</w:t>
            </w:r>
          </w:p>
        </w:tc>
        <w:tc>
          <w:tcPr>
            <w:tcW w:w="1095" w:type="dxa"/>
            <w:vAlign w:val="center"/>
          </w:tcPr>
          <w:p>
            <w:pPr>
              <w:pStyle w:val="13"/>
            </w:pPr>
          </w:p>
        </w:tc>
        <w:tc>
          <w:tcPr>
            <w:tcW w:w="1095" w:type="dxa"/>
            <w:vAlign w:val="center"/>
          </w:tcPr>
          <w:p>
            <w:pPr>
              <w:pStyle w:val="13"/>
            </w:pPr>
            <w:r>
              <w:t>96.26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96.26</w:t>
            </w:r>
          </w:p>
        </w:tc>
        <w:tc>
          <w:tcPr>
            <w:tcW w:w="1095" w:type="dxa"/>
            <w:vAlign w:val="center"/>
          </w:tcPr>
          <w:p>
            <w:pPr>
              <w:pStyle w:val="13"/>
            </w:pPr>
          </w:p>
        </w:tc>
        <w:tc>
          <w:tcPr>
            <w:tcW w:w="1095" w:type="dxa"/>
            <w:vAlign w:val="center"/>
          </w:tcPr>
          <w:p>
            <w:pPr>
              <w:pStyle w:val="13"/>
            </w:pPr>
            <w:r>
              <w:t>96.26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21017</w:t>
            </w:r>
          </w:p>
        </w:tc>
        <w:tc>
          <w:tcPr>
            <w:tcW w:w="1095" w:type="dxa"/>
            <w:vAlign w:val="center"/>
          </w:tcPr>
          <w:p>
            <w:pPr>
              <w:pStyle w:val="14"/>
            </w:pPr>
            <w:r>
              <w:t>中医药事务</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2101704</w:t>
            </w:r>
          </w:p>
        </w:tc>
        <w:tc>
          <w:tcPr>
            <w:tcW w:w="1095" w:type="dxa"/>
            <w:vAlign w:val="center"/>
          </w:tcPr>
          <w:p>
            <w:pPr>
              <w:pStyle w:val="14"/>
            </w:pPr>
            <w:r>
              <w:t>中医（民族医）药专项</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98.26</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98.26</w:t>
            </w:r>
          </w:p>
        </w:tc>
        <w:tc>
          <w:tcPr>
            <w:tcW w:w="1232" w:type="dxa"/>
            <w:vAlign w:val="center"/>
          </w:tcPr>
          <w:p>
            <w:pPr>
              <w:pStyle w:val="13"/>
            </w:pPr>
            <w:r>
              <w:t>98.26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98.26</w:t>
            </w:r>
          </w:p>
        </w:tc>
        <w:tc>
          <w:tcPr>
            <w:tcW w:w="1232" w:type="dxa"/>
            <w:vAlign w:val="center"/>
          </w:tcPr>
          <w:p>
            <w:pPr>
              <w:pStyle w:val="16"/>
            </w:pPr>
            <w:r>
              <w:t>本年支出合计</w:t>
            </w:r>
          </w:p>
        </w:tc>
        <w:tc>
          <w:tcPr>
            <w:tcW w:w="1232" w:type="dxa"/>
            <w:vAlign w:val="center"/>
          </w:tcPr>
          <w:p>
            <w:pPr>
              <w:pStyle w:val="17"/>
            </w:pPr>
            <w:r>
              <w:t>98.26</w:t>
            </w:r>
          </w:p>
        </w:tc>
        <w:tc>
          <w:tcPr>
            <w:tcW w:w="1232" w:type="dxa"/>
            <w:vAlign w:val="center"/>
          </w:tcPr>
          <w:p>
            <w:pPr>
              <w:pStyle w:val="17"/>
            </w:pPr>
            <w:r>
              <w:t>98.26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98.26</w:t>
            </w:r>
          </w:p>
        </w:tc>
        <w:tc>
          <w:tcPr>
            <w:tcW w:w="1232" w:type="dxa"/>
            <w:vAlign w:val="center"/>
          </w:tcPr>
          <w:p>
            <w:pPr>
              <w:pStyle w:val="16"/>
            </w:pPr>
            <w:r>
              <w:t>支出总计</w:t>
            </w:r>
          </w:p>
        </w:tc>
        <w:tc>
          <w:tcPr>
            <w:tcW w:w="1232" w:type="dxa"/>
            <w:vAlign w:val="center"/>
          </w:tcPr>
          <w:p>
            <w:pPr>
              <w:pStyle w:val="17"/>
            </w:pPr>
            <w:r>
              <w:t>98.26</w:t>
            </w:r>
          </w:p>
        </w:tc>
        <w:tc>
          <w:tcPr>
            <w:tcW w:w="1232" w:type="dxa"/>
            <w:vAlign w:val="center"/>
          </w:tcPr>
          <w:p>
            <w:pPr>
              <w:pStyle w:val="17"/>
            </w:pPr>
            <w:r>
              <w:t>98.26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98.26</w:t>
            </w:r>
          </w:p>
        </w:tc>
        <w:tc>
          <w:tcPr>
            <w:tcW w:w="1643" w:type="dxa"/>
            <w:vAlign w:val="center"/>
          </w:tcPr>
          <w:p>
            <w:pPr>
              <w:pStyle w:val="17"/>
            </w:pPr>
          </w:p>
        </w:tc>
        <w:tc>
          <w:tcPr>
            <w:tcW w:w="1643" w:type="dxa"/>
            <w:vAlign w:val="center"/>
          </w:tcPr>
          <w:p>
            <w:pPr>
              <w:pStyle w:val="17"/>
            </w:pPr>
            <w:r>
              <w:t>98.26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98.26</w:t>
            </w:r>
          </w:p>
        </w:tc>
        <w:tc>
          <w:tcPr>
            <w:tcW w:w="1643" w:type="dxa"/>
            <w:vAlign w:val="center"/>
          </w:tcPr>
          <w:p>
            <w:pPr>
              <w:pStyle w:val="13"/>
            </w:pPr>
          </w:p>
        </w:tc>
        <w:tc>
          <w:tcPr>
            <w:tcW w:w="1643" w:type="dxa"/>
            <w:vAlign w:val="center"/>
          </w:tcPr>
          <w:p>
            <w:pPr>
              <w:pStyle w:val="13"/>
            </w:pPr>
            <w:r>
              <w:t>98.26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96.26</w:t>
            </w:r>
          </w:p>
        </w:tc>
        <w:tc>
          <w:tcPr>
            <w:tcW w:w="1643" w:type="dxa"/>
            <w:vAlign w:val="center"/>
          </w:tcPr>
          <w:p>
            <w:pPr>
              <w:pStyle w:val="13"/>
            </w:pPr>
          </w:p>
        </w:tc>
        <w:tc>
          <w:tcPr>
            <w:tcW w:w="1643" w:type="dxa"/>
            <w:vAlign w:val="center"/>
          </w:tcPr>
          <w:p>
            <w:pPr>
              <w:pStyle w:val="13"/>
            </w:pPr>
            <w: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96.26</w:t>
            </w:r>
          </w:p>
        </w:tc>
        <w:tc>
          <w:tcPr>
            <w:tcW w:w="1643" w:type="dxa"/>
            <w:vAlign w:val="center"/>
          </w:tcPr>
          <w:p>
            <w:pPr>
              <w:pStyle w:val="13"/>
            </w:pPr>
          </w:p>
        </w:tc>
        <w:tc>
          <w:tcPr>
            <w:tcW w:w="1643" w:type="dxa"/>
            <w:vAlign w:val="center"/>
          </w:tcPr>
          <w:p>
            <w:pPr>
              <w:pStyle w:val="13"/>
            </w:pPr>
            <w: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21017</w:t>
            </w:r>
          </w:p>
        </w:tc>
        <w:tc>
          <w:tcPr>
            <w:tcW w:w="1643" w:type="dxa"/>
            <w:vAlign w:val="center"/>
          </w:tcPr>
          <w:p>
            <w:pPr>
              <w:pStyle w:val="14"/>
            </w:pPr>
            <w:r>
              <w:t>中医药事务</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2101704</w:t>
            </w:r>
          </w:p>
        </w:tc>
        <w:tc>
          <w:tcPr>
            <w:tcW w:w="1643" w:type="dxa"/>
            <w:vAlign w:val="center"/>
          </w:tcPr>
          <w:p>
            <w:pPr>
              <w:pStyle w:val="14"/>
            </w:pPr>
            <w:r>
              <w:t>中医（民族医）药专项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361027新乐市协神乡卫生院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新乐市协神乡卫生院2024年单位预算信息公开情况说明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按照《中华人民共和国预算法》、《地方预决算公开操作规程》和《关于进一步推进预算公开工作的实施意见》规定，现将新乐市协神乡卫生院2024年单位预算公开如下：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新乐市协神乡卫生院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98.26万元，其中：一般公共预算收入98.26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协神乡卫生院年度单位预算中支出预算的总体情况。2024年支出预算98.26万元，其中基本支出0.00万元，包括人员经费0.00万元和日常公用经费0.00万元；项目支出98.26万元，主要为中医药2万元，公共卫生96.26万元</w:t>
      </w:r>
    </w:p>
    <w:p>
      <w:pPr>
        <w:pStyle w:val="20"/>
      </w:pPr>
      <w:r>
        <w:t>3、比上年增减情况</w:t>
      </w:r>
    </w:p>
    <w:p>
      <w:pPr>
        <w:pStyle w:val="20"/>
      </w:pPr>
      <w:r>
        <w:t>2024年预算收支安排98.26万元，较2023年预算增加5.58万元，其中：基本支出增加0.00万元，主要为公共卫生服务资金增加5.58万元项目支出增加5.58万元，主要为公共卫生服务资金增加5.58万元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1、2024年本级支出-石财社【2023】64号协神市级2023年中医药事业发展补助资金（第二批）绩效目标表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13018424P00437810001L</w:t>
            </w:r>
          </w:p>
        </w:tc>
        <w:tc>
          <w:tcPr>
            <w:tcW w:w="2114" w:type="dxa"/>
            <w:vAlign w:val="center"/>
          </w:tcPr>
          <w:p>
            <w:pPr>
              <w:pStyle w:val="12"/>
            </w:pPr>
            <w:r>
              <w:t>项目名称</w:t>
            </w:r>
          </w:p>
        </w:tc>
        <w:tc>
          <w:tcPr>
            <w:tcW w:w="6342" w:type="dxa"/>
            <w:gridSpan w:val="3"/>
            <w:vAlign w:val="center"/>
          </w:tcPr>
          <w:p>
            <w:pPr>
              <w:pStyle w:val="14"/>
            </w:pPr>
            <w:r>
              <w:t>2024年本级支出-石财社【2023】64号协神市级2023年中医药事业发展补助资金（第二批）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w:t>
            </w:r>
          </w:p>
        </w:tc>
        <w:tc>
          <w:tcPr>
            <w:tcW w:w="2114" w:type="dxa"/>
            <w:vAlign w:val="center"/>
          </w:tcPr>
          <w:p>
            <w:pPr>
              <w:pStyle w:val="12"/>
            </w:pPr>
            <w:r>
              <w:t>其中：财政    资金</w:t>
            </w:r>
          </w:p>
        </w:tc>
        <w:tc>
          <w:tcPr>
            <w:tcW w:w="2114" w:type="dxa"/>
            <w:vAlign w:val="center"/>
          </w:tcPr>
          <w:p>
            <w:pPr>
              <w:pStyle w:val="14"/>
            </w:pPr>
            <w:r>
              <w:t>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中医药服务体系进一步健全</w:t>
            </w:r>
          </w:p>
          <w:p>
            <w:pPr>
              <w:pStyle w:val="14"/>
            </w:pPr>
            <w:r>
              <w:t>2.中医药服务能力逐步提升</w:t>
            </w:r>
          </w:p>
          <w:p>
            <w:pPr>
              <w:pStyle w:val="14"/>
            </w:pPr>
            <w:r>
              <w:t>3.中医药人才队伍逐渐扩大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1..中医药服务体系进一步健全</w:t>
            </w:r>
          </w:p>
          <w:p>
            <w:pPr>
              <w:pStyle w:val="14"/>
            </w:pPr>
            <w:r>
              <w:t>2.中医药服务能力逐步提升</w:t>
            </w:r>
          </w:p>
          <w:p>
            <w:pPr>
              <w:pStyle w:val="14"/>
            </w:pPr>
            <w:r>
              <w:t>3.中医药人才队伍逐渐扩大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市级中医临床优秀人才培养数</w:t>
            </w:r>
          </w:p>
        </w:tc>
        <w:tc>
          <w:tcPr>
            <w:tcW w:w="4228" w:type="dxa"/>
            <w:vAlign w:val="center"/>
          </w:tcPr>
          <w:p>
            <w:pPr>
              <w:pStyle w:val="14"/>
            </w:pPr>
            <w:r>
              <w:t>市级中医临床优秀人才培养数</w:t>
            </w:r>
          </w:p>
        </w:tc>
        <w:tc>
          <w:tcPr>
            <w:tcW w:w="2114" w:type="dxa"/>
            <w:vAlign w:val="center"/>
          </w:tcPr>
          <w:p>
            <w:pPr>
              <w:pStyle w:val="14"/>
            </w:pPr>
            <w:r>
              <w:t>≥1人</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中医药高级人才工作建设l</w:t>
            </w:r>
          </w:p>
        </w:tc>
        <w:tc>
          <w:tcPr>
            <w:tcW w:w="4228" w:type="dxa"/>
            <w:vAlign w:val="center"/>
          </w:tcPr>
          <w:p>
            <w:pPr>
              <w:pStyle w:val="14"/>
            </w:pPr>
            <w:r>
              <w:t>中医药高级人才工作建设</w:t>
            </w:r>
          </w:p>
        </w:tc>
        <w:tc>
          <w:tcPr>
            <w:tcW w:w="2114" w:type="dxa"/>
            <w:vAlign w:val="center"/>
          </w:tcPr>
          <w:p>
            <w:pPr>
              <w:pStyle w:val="14"/>
            </w:pPr>
            <w:r>
              <w:t>≥1个</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完成率</w:t>
            </w:r>
          </w:p>
        </w:tc>
        <w:tc>
          <w:tcPr>
            <w:tcW w:w="4228" w:type="dxa"/>
            <w:vAlign w:val="center"/>
          </w:tcPr>
          <w:p>
            <w:pPr>
              <w:pStyle w:val="14"/>
            </w:pPr>
            <w:r>
              <w:t>完成率</w:t>
            </w:r>
          </w:p>
        </w:tc>
        <w:tc>
          <w:tcPr>
            <w:tcW w:w="2114" w:type="dxa"/>
            <w:vAlign w:val="center"/>
          </w:tcPr>
          <w:p>
            <w:pPr>
              <w:pStyle w:val="14"/>
            </w:pPr>
            <w:r>
              <w:t>≥100%</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项目总成本</w:t>
            </w:r>
          </w:p>
        </w:tc>
        <w:tc>
          <w:tcPr>
            <w:tcW w:w="4228" w:type="dxa"/>
            <w:vAlign w:val="center"/>
          </w:tcPr>
          <w:p>
            <w:pPr>
              <w:pStyle w:val="14"/>
            </w:pPr>
            <w:r>
              <w:t>项目总成本</w:t>
            </w:r>
          </w:p>
        </w:tc>
        <w:tc>
          <w:tcPr>
            <w:tcW w:w="2114" w:type="dxa"/>
            <w:vAlign w:val="center"/>
          </w:tcPr>
          <w:p>
            <w:pPr>
              <w:pStyle w:val="14"/>
            </w:pPr>
            <w:r>
              <w:t>≥20000元</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中医药服务能力</w:t>
            </w:r>
          </w:p>
        </w:tc>
        <w:tc>
          <w:tcPr>
            <w:tcW w:w="4228" w:type="dxa"/>
            <w:vAlign w:val="center"/>
          </w:tcPr>
          <w:p>
            <w:pPr>
              <w:pStyle w:val="14"/>
            </w:pPr>
            <w:r>
              <w:t>中医药服务能力不断提高</w:t>
            </w:r>
          </w:p>
        </w:tc>
        <w:tc>
          <w:tcPr>
            <w:tcW w:w="2114" w:type="dxa"/>
            <w:vAlign w:val="center"/>
          </w:tcPr>
          <w:p>
            <w:pPr>
              <w:pStyle w:val="14"/>
            </w:pPr>
            <w:r>
              <w:t>≥90%</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满意度</w:t>
            </w:r>
          </w:p>
        </w:tc>
        <w:tc>
          <w:tcPr>
            <w:tcW w:w="4228" w:type="dxa"/>
            <w:vAlign w:val="center"/>
          </w:tcPr>
          <w:p>
            <w:pPr>
              <w:pStyle w:val="14"/>
            </w:pPr>
            <w:r>
              <w:t>满意度</w:t>
            </w:r>
          </w:p>
        </w:tc>
        <w:tc>
          <w:tcPr>
            <w:tcW w:w="2114" w:type="dxa"/>
            <w:vAlign w:val="center"/>
          </w:tcPr>
          <w:p>
            <w:pPr>
              <w:pStyle w:val="14"/>
            </w:pPr>
            <w:r>
              <w:t>≥90%</w:t>
            </w:r>
          </w:p>
        </w:tc>
        <w:tc>
          <w:tcPr>
            <w:tcW w:w="2114" w:type="dxa"/>
            <w:vAlign w:val="center"/>
          </w:tcPr>
          <w:p>
            <w:pPr>
              <w:pStyle w:val="14"/>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2、冀财社【2023】241号-提前下达协神2024年度省级基本公共卫生服务资金绩效目标表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13018424P00387210001N</w:t>
            </w:r>
          </w:p>
        </w:tc>
        <w:tc>
          <w:tcPr>
            <w:tcW w:w="2114" w:type="dxa"/>
            <w:vAlign w:val="center"/>
          </w:tcPr>
          <w:p>
            <w:pPr>
              <w:pStyle w:val="12"/>
            </w:pPr>
            <w:r>
              <w:t>项目名称</w:t>
            </w:r>
          </w:p>
        </w:tc>
        <w:tc>
          <w:tcPr>
            <w:tcW w:w="6342" w:type="dxa"/>
            <w:gridSpan w:val="3"/>
            <w:vAlign w:val="center"/>
          </w:tcPr>
          <w:p>
            <w:pPr>
              <w:pStyle w:val="14"/>
            </w:pPr>
            <w:r>
              <w:t>冀财社【2023】241号-提前下达协神2024年度省级基本公共卫生服务资金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26.02</w:t>
            </w:r>
          </w:p>
        </w:tc>
        <w:tc>
          <w:tcPr>
            <w:tcW w:w="2114" w:type="dxa"/>
            <w:vAlign w:val="center"/>
          </w:tcPr>
          <w:p>
            <w:pPr>
              <w:pStyle w:val="12"/>
            </w:pPr>
            <w:r>
              <w:t>其中：财政    资金</w:t>
            </w:r>
          </w:p>
        </w:tc>
        <w:tc>
          <w:tcPr>
            <w:tcW w:w="2114" w:type="dxa"/>
            <w:vAlign w:val="center"/>
          </w:tcPr>
          <w:p>
            <w:pPr>
              <w:pStyle w:val="14"/>
            </w:pPr>
            <w:r>
              <w:t>26.02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6.00</w:t>
            </w:r>
          </w:p>
        </w:tc>
        <w:tc>
          <w:tcPr>
            <w:tcW w:w="2114" w:type="dxa"/>
            <w:vAlign w:val="center"/>
          </w:tcPr>
          <w:p>
            <w:pPr>
              <w:pStyle w:val="15"/>
            </w:pPr>
            <w:r>
              <w:t>12.00</w:t>
            </w:r>
          </w:p>
        </w:tc>
        <w:tc>
          <w:tcPr>
            <w:tcW w:w="2114" w:type="dxa"/>
            <w:vAlign w:val="center"/>
          </w:tcPr>
          <w:p>
            <w:pPr>
              <w:pStyle w:val="15"/>
            </w:pPr>
            <w:r>
              <w:t>18.00</w:t>
            </w:r>
          </w:p>
        </w:tc>
        <w:tc>
          <w:tcPr>
            <w:tcW w:w="4228" w:type="dxa"/>
            <w:gridSpan w:val="2"/>
            <w:vAlign w:val="center"/>
          </w:tcPr>
          <w:p>
            <w:pPr>
              <w:pStyle w:val="15"/>
            </w:pPr>
            <w:r>
              <w:t>26.02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高血压患者管理人数</w:t>
            </w:r>
          </w:p>
        </w:tc>
        <w:tc>
          <w:tcPr>
            <w:tcW w:w="4228" w:type="dxa"/>
            <w:vAlign w:val="center"/>
          </w:tcPr>
          <w:p>
            <w:pPr>
              <w:pStyle w:val="14"/>
            </w:pPr>
            <w:r>
              <w:t>实际登记管理的高血压患者人数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3、冀财社【2023】243号-提前下达协神卫生院2024年中央基本公共卫生服务补助资金绩效目标表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13018424P00380910001U</w:t>
            </w:r>
          </w:p>
        </w:tc>
        <w:tc>
          <w:tcPr>
            <w:tcW w:w="2114" w:type="dxa"/>
            <w:vAlign w:val="center"/>
          </w:tcPr>
          <w:p>
            <w:pPr>
              <w:pStyle w:val="12"/>
            </w:pPr>
            <w:r>
              <w:t>项目名称</w:t>
            </w:r>
          </w:p>
        </w:tc>
        <w:tc>
          <w:tcPr>
            <w:tcW w:w="6342" w:type="dxa"/>
            <w:gridSpan w:val="3"/>
            <w:vAlign w:val="center"/>
          </w:tcPr>
          <w:p>
            <w:pPr>
              <w:pStyle w:val="14"/>
            </w:pPr>
            <w:r>
              <w:t>冀财社【2023】243号-提前下达协神卫生院2024年中央基本公共卫生服务补助资金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70.24</w:t>
            </w:r>
          </w:p>
        </w:tc>
        <w:tc>
          <w:tcPr>
            <w:tcW w:w="2114" w:type="dxa"/>
            <w:vAlign w:val="center"/>
          </w:tcPr>
          <w:p>
            <w:pPr>
              <w:pStyle w:val="12"/>
            </w:pPr>
            <w:r>
              <w:t>其中：财政    资金</w:t>
            </w:r>
          </w:p>
        </w:tc>
        <w:tc>
          <w:tcPr>
            <w:tcW w:w="2114" w:type="dxa"/>
            <w:vAlign w:val="center"/>
          </w:tcPr>
          <w:p>
            <w:pPr>
              <w:pStyle w:val="14"/>
            </w:pPr>
            <w:r>
              <w:t>70.24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17.00</w:t>
            </w:r>
          </w:p>
        </w:tc>
        <w:tc>
          <w:tcPr>
            <w:tcW w:w="2114" w:type="dxa"/>
            <w:vAlign w:val="center"/>
          </w:tcPr>
          <w:p>
            <w:pPr>
              <w:pStyle w:val="15"/>
            </w:pPr>
            <w:r>
              <w:t>34.00</w:t>
            </w:r>
          </w:p>
        </w:tc>
        <w:tc>
          <w:tcPr>
            <w:tcW w:w="2114" w:type="dxa"/>
            <w:vAlign w:val="center"/>
          </w:tcPr>
          <w:p>
            <w:pPr>
              <w:pStyle w:val="15"/>
            </w:pPr>
            <w:r>
              <w:t>51.00</w:t>
            </w:r>
          </w:p>
        </w:tc>
        <w:tc>
          <w:tcPr>
            <w:tcW w:w="4228" w:type="dxa"/>
            <w:gridSpan w:val="2"/>
            <w:vAlign w:val="center"/>
          </w:tcPr>
          <w:p>
            <w:pPr>
              <w:pStyle w:val="15"/>
            </w:pPr>
            <w:r>
              <w:t>70.24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361027新乐市协神乡卫生院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新乐市协神乡卫生院上年末固定资产金额为0.00万元（详见下表）。本年度拟购置固定资产总额为0.00万元，已按要求列入政府采购预算，详见政府采购预算表。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361027新乐市协神乡卫生院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512</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456</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18.21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35" w:name="_Toc_4_4_0000000015"/>
      <w:bookmarkStart w:id="36" w:name="_Toc2894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、新乐市协神乡卫生院青同院收支预算</w:t>
      </w:r>
      <w:bookmarkEnd w:id="35"/>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150.20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150.20</w:t>
            </w:r>
          </w:p>
        </w:tc>
        <w:tc>
          <w:tcPr>
            <w:tcW w:w="2959" w:type="dxa"/>
            <w:vAlign w:val="center"/>
          </w:tcPr>
          <w:p>
            <w:pPr>
              <w:pStyle w:val="16"/>
            </w:pPr>
            <w:r>
              <w:t>本年支出合计</w:t>
            </w:r>
          </w:p>
        </w:tc>
        <w:tc>
          <w:tcPr>
            <w:tcW w:w="2959" w:type="dxa"/>
            <w:vAlign w:val="center"/>
          </w:tcPr>
          <w:p>
            <w:pPr>
              <w:pStyle w:val="17"/>
            </w:pPr>
            <w:r>
              <w:t>150.20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150.20</w:t>
            </w:r>
          </w:p>
        </w:tc>
        <w:tc>
          <w:tcPr>
            <w:tcW w:w="2959" w:type="dxa"/>
            <w:vAlign w:val="center"/>
          </w:tcPr>
          <w:p>
            <w:pPr>
              <w:pStyle w:val="16"/>
            </w:pPr>
            <w:r>
              <w:t>支出总计</w:t>
            </w:r>
          </w:p>
        </w:tc>
        <w:tc>
          <w:tcPr>
            <w:tcW w:w="2959" w:type="dxa"/>
            <w:vAlign w:val="center"/>
          </w:tcPr>
          <w:p>
            <w:pPr>
              <w:pStyle w:val="17"/>
            </w:pPr>
            <w:r>
              <w:t>150.20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150.20</w:t>
            </w:r>
          </w:p>
        </w:tc>
        <w:tc>
          <w:tcPr>
            <w:tcW w:w="758" w:type="dxa"/>
            <w:vAlign w:val="center"/>
          </w:tcPr>
          <w:p>
            <w:pPr>
              <w:pStyle w:val="17"/>
            </w:pPr>
            <w:r>
              <w:t>150.20</w:t>
            </w:r>
          </w:p>
        </w:tc>
        <w:tc>
          <w:tcPr>
            <w:tcW w:w="758" w:type="dxa"/>
            <w:vAlign w:val="center"/>
          </w:tcPr>
          <w:p>
            <w:pPr>
              <w:pStyle w:val="17"/>
            </w:pPr>
            <w:r>
              <w:t>150.20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r>
              <w:t>150.20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150.20</w:t>
            </w:r>
          </w:p>
        </w:tc>
        <w:tc>
          <w:tcPr>
            <w:tcW w:w="1095" w:type="dxa"/>
            <w:vAlign w:val="center"/>
          </w:tcPr>
          <w:p>
            <w:pPr>
              <w:pStyle w:val="17"/>
            </w:pPr>
          </w:p>
        </w:tc>
        <w:tc>
          <w:tcPr>
            <w:tcW w:w="1095" w:type="dxa"/>
            <w:vAlign w:val="center"/>
          </w:tcPr>
          <w:p>
            <w:pPr>
              <w:pStyle w:val="17"/>
            </w:pPr>
            <w:r>
              <w:t>150.20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r>
              <w:t>150.20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150.20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150.20</w:t>
            </w:r>
          </w:p>
        </w:tc>
        <w:tc>
          <w:tcPr>
            <w:tcW w:w="1232" w:type="dxa"/>
            <w:vAlign w:val="center"/>
          </w:tcPr>
          <w:p>
            <w:pPr>
              <w:pStyle w:val="13"/>
            </w:pPr>
            <w:r>
              <w:t>150.20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150.20</w:t>
            </w:r>
          </w:p>
        </w:tc>
        <w:tc>
          <w:tcPr>
            <w:tcW w:w="1232" w:type="dxa"/>
            <w:vAlign w:val="center"/>
          </w:tcPr>
          <w:p>
            <w:pPr>
              <w:pStyle w:val="16"/>
            </w:pPr>
            <w:r>
              <w:t>本年支出合计</w:t>
            </w:r>
          </w:p>
        </w:tc>
        <w:tc>
          <w:tcPr>
            <w:tcW w:w="1232" w:type="dxa"/>
            <w:vAlign w:val="center"/>
          </w:tcPr>
          <w:p>
            <w:pPr>
              <w:pStyle w:val="17"/>
            </w:pPr>
            <w:r>
              <w:t>150.20</w:t>
            </w:r>
          </w:p>
        </w:tc>
        <w:tc>
          <w:tcPr>
            <w:tcW w:w="1232" w:type="dxa"/>
            <w:vAlign w:val="center"/>
          </w:tcPr>
          <w:p>
            <w:pPr>
              <w:pStyle w:val="17"/>
            </w:pPr>
            <w:r>
              <w:t>150.20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150.20</w:t>
            </w:r>
          </w:p>
        </w:tc>
        <w:tc>
          <w:tcPr>
            <w:tcW w:w="1232" w:type="dxa"/>
            <w:vAlign w:val="center"/>
          </w:tcPr>
          <w:p>
            <w:pPr>
              <w:pStyle w:val="16"/>
            </w:pPr>
            <w:r>
              <w:t>支出总计</w:t>
            </w:r>
          </w:p>
        </w:tc>
        <w:tc>
          <w:tcPr>
            <w:tcW w:w="1232" w:type="dxa"/>
            <w:vAlign w:val="center"/>
          </w:tcPr>
          <w:p>
            <w:pPr>
              <w:pStyle w:val="17"/>
            </w:pPr>
            <w:r>
              <w:t>150.20</w:t>
            </w:r>
          </w:p>
        </w:tc>
        <w:tc>
          <w:tcPr>
            <w:tcW w:w="1232" w:type="dxa"/>
            <w:vAlign w:val="center"/>
          </w:tcPr>
          <w:p>
            <w:pPr>
              <w:pStyle w:val="17"/>
            </w:pPr>
            <w:r>
              <w:t>150.20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150.20</w:t>
            </w:r>
          </w:p>
        </w:tc>
        <w:tc>
          <w:tcPr>
            <w:tcW w:w="1643" w:type="dxa"/>
            <w:vAlign w:val="center"/>
          </w:tcPr>
          <w:p>
            <w:pPr>
              <w:pStyle w:val="17"/>
            </w:pPr>
          </w:p>
        </w:tc>
        <w:tc>
          <w:tcPr>
            <w:tcW w:w="1643" w:type="dxa"/>
            <w:vAlign w:val="center"/>
          </w:tcPr>
          <w:p>
            <w:pPr>
              <w:pStyle w:val="17"/>
            </w:pPr>
            <w:r>
              <w:t>150.20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150.20</w:t>
            </w:r>
          </w:p>
        </w:tc>
        <w:tc>
          <w:tcPr>
            <w:tcW w:w="1643" w:type="dxa"/>
            <w:vAlign w:val="center"/>
          </w:tcPr>
          <w:p>
            <w:pPr>
              <w:pStyle w:val="13"/>
            </w:pPr>
          </w:p>
        </w:tc>
        <w:tc>
          <w:tcPr>
            <w:tcW w:w="1643" w:type="dxa"/>
            <w:vAlign w:val="center"/>
          </w:tcPr>
          <w:p>
            <w:pPr>
              <w:pStyle w:val="13"/>
            </w:pPr>
            <w:r>
              <w:t>150.20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150.20</w:t>
            </w:r>
          </w:p>
        </w:tc>
        <w:tc>
          <w:tcPr>
            <w:tcW w:w="1643" w:type="dxa"/>
            <w:vAlign w:val="center"/>
          </w:tcPr>
          <w:p>
            <w:pPr>
              <w:pStyle w:val="13"/>
            </w:pPr>
          </w:p>
        </w:tc>
        <w:tc>
          <w:tcPr>
            <w:tcW w:w="1643" w:type="dxa"/>
            <w:vAlign w:val="center"/>
          </w:tcPr>
          <w:p>
            <w:pPr>
              <w:pStyle w:val="13"/>
            </w:pPr>
            <w:r>
              <w:t>150.20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150.20</w:t>
            </w:r>
          </w:p>
        </w:tc>
        <w:tc>
          <w:tcPr>
            <w:tcW w:w="1643" w:type="dxa"/>
            <w:vAlign w:val="center"/>
          </w:tcPr>
          <w:p>
            <w:pPr>
              <w:pStyle w:val="13"/>
            </w:pPr>
          </w:p>
        </w:tc>
        <w:tc>
          <w:tcPr>
            <w:tcW w:w="1643" w:type="dxa"/>
            <w:vAlign w:val="center"/>
          </w:tcPr>
          <w:p>
            <w:pPr>
              <w:pStyle w:val="13"/>
            </w:pPr>
            <w:r>
              <w:t>150.20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新乐市协神乡卫生院青同院2024年单位预算信息公开情况说明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按照《中华人民共和国预算法》、《地方预决算公开操作规程》和《关于进一步推进预算公开工作的实施意见》规定，现将新乐市协神乡卫生院青同院2024年单位预算公开如下：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新乐市协神乡卫生院青同院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150.20万元，其中：一般公共预算收入150.20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协神乡卫生院青同院年度单位预算中支出预算的总体情况。2024年支出预算150.20万元，其中基本支出0.00万元，包括人员经费0.00万元和日常公用经费0.00万元；项目支出150.20万元，主要为2024年基本公共卫生服务资金150.2万元</w:t>
      </w:r>
    </w:p>
    <w:p>
      <w:pPr>
        <w:pStyle w:val="20"/>
      </w:pPr>
      <w:r>
        <w:t>3、比上年增减情况</w:t>
      </w:r>
    </w:p>
    <w:p>
      <w:pPr>
        <w:pStyle w:val="20"/>
      </w:pPr>
      <w:r>
        <w:t>2024年预算收支安排150.20万元，较2023年预算增加5.58万元，其中：基本支出增加0.00万元，主要为无项目支出增加5.58万元，主要为2024年基本公共卫生服务资金增加5.58万元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1、冀财社【2023】241号-提前下达青同2024年度省级基本公共卫生服务资金绩效目标表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13018424P00387310001C</w:t>
            </w:r>
          </w:p>
        </w:tc>
        <w:tc>
          <w:tcPr>
            <w:tcW w:w="2114" w:type="dxa"/>
            <w:vAlign w:val="center"/>
          </w:tcPr>
          <w:p>
            <w:pPr>
              <w:pStyle w:val="12"/>
            </w:pPr>
            <w:r>
              <w:t>项目名称</w:t>
            </w:r>
          </w:p>
        </w:tc>
        <w:tc>
          <w:tcPr>
            <w:tcW w:w="6342" w:type="dxa"/>
            <w:gridSpan w:val="3"/>
            <w:vAlign w:val="center"/>
          </w:tcPr>
          <w:p>
            <w:pPr>
              <w:pStyle w:val="14"/>
            </w:pPr>
            <w:r>
              <w:t>冀财社【2023】241号-提前下达青同2024年度省级基本公共卫生服务资金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40.59</w:t>
            </w:r>
          </w:p>
        </w:tc>
        <w:tc>
          <w:tcPr>
            <w:tcW w:w="2114" w:type="dxa"/>
            <w:vAlign w:val="center"/>
          </w:tcPr>
          <w:p>
            <w:pPr>
              <w:pStyle w:val="12"/>
            </w:pPr>
            <w:r>
              <w:t>其中：财政    资金</w:t>
            </w:r>
          </w:p>
        </w:tc>
        <w:tc>
          <w:tcPr>
            <w:tcW w:w="2114" w:type="dxa"/>
            <w:vAlign w:val="center"/>
          </w:tcPr>
          <w:p>
            <w:pPr>
              <w:pStyle w:val="14"/>
            </w:pPr>
            <w:r>
              <w:t>40.59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40.59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2、冀财社【2023】243号-提前下达青同卫生院2024年中央基本公共卫生服务补助资金绩效目标表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13018424P003810100010</w:t>
            </w:r>
          </w:p>
        </w:tc>
        <w:tc>
          <w:tcPr>
            <w:tcW w:w="2114" w:type="dxa"/>
            <w:vAlign w:val="center"/>
          </w:tcPr>
          <w:p>
            <w:pPr>
              <w:pStyle w:val="12"/>
            </w:pPr>
            <w:r>
              <w:t>项目名称</w:t>
            </w:r>
          </w:p>
        </w:tc>
        <w:tc>
          <w:tcPr>
            <w:tcW w:w="6342" w:type="dxa"/>
            <w:gridSpan w:val="3"/>
            <w:vAlign w:val="center"/>
          </w:tcPr>
          <w:p>
            <w:pPr>
              <w:pStyle w:val="14"/>
            </w:pPr>
            <w:r>
              <w:t>冀财社【2023】243号-提前下达青同卫生院2024年中央基本公共卫生服务补助资金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109.61</w:t>
            </w:r>
          </w:p>
        </w:tc>
        <w:tc>
          <w:tcPr>
            <w:tcW w:w="2114" w:type="dxa"/>
            <w:vAlign w:val="center"/>
          </w:tcPr>
          <w:p>
            <w:pPr>
              <w:pStyle w:val="12"/>
            </w:pPr>
            <w:r>
              <w:t>其中：财政    资金</w:t>
            </w:r>
          </w:p>
        </w:tc>
        <w:tc>
          <w:tcPr>
            <w:tcW w:w="2114" w:type="dxa"/>
            <w:vAlign w:val="center"/>
          </w:tcPr>
          <w:p>
            <w:pPr>
              <w:pStyle w:val="14"/>
            </w:pPr>
            <w:r>
              <w:t>109.61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27.00</w:t>
            </w:r>
          </w:p>
        </w:tc>
        <w:tc>
          <w:tcPr>
            <w:tcW w:w="2114" w:type="dxa"/>
            <w:vAlign w:val="center"/>
          </w:tcPr>
          <w:p>
            <w:pPr>
              <w:pStyle w:val="15"/>
            </w:pPr>
            <w:r>
              <w:t>54.00</w:t>
            </w:r>
          </w:p>
        </w:tc>
        <w:tc>
          <w:tcPr>
            <w:tcW w:w="2114" w:type="dxa"/>
            <w:vAlign w:val="center"/>
          </w:tcPr>
          <w:p>
            <w:pPr>
              <w:pStyle w:val="15"/>
            </w:pPr>
            <w:r>
              <w:t>81.00</w:t>
            </w:r>
          </w:p>
        </w:tc>
        <w:tc>
          <w:tcPr>
            <w:tcW w:w="4228" w:type="dxa"/>
            <w:gridSpan w:val="2"/>
            <w:vAlign w:val="center"/>
          </w:tcPr>
          <w:p>
            <w:pPr>
              <w:pStyle w:val="15"/>
            </w:pPr>
            <w:r>
              <w:t>109.61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361028新乐市协神乡卫生院青同院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新乐市协神乡青同卫生院上年末固定资产金额为270.80万元（详见下表）。本年度拟购置固定资产总额为0.00万元，已按要求列入政府采购预算，详见政府采购预算表。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361028新乐市协神乡青同卫生院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1002</w:t>
            </w:r>
          </w:p>
        </w:tc>
        <w:tc>
          <w:tcPr>
            <w:tcW w:w="2835"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261.20</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37" w:name="_Toc_4_4_0000000016"/>
      <w:bookmarkStart w:id="38" w:name="_Toc1732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、新乐市木村乡卫生院收支预算</w:t>
      </w:r>
      <w:bookmarkEnd w:id="37"/>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361029新乐市木村乡卫生院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154.77</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154.77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154.77</w:t>
            </w:r>
          </w:p>
        </w:tc>
        <w:tc>
          <w:tcPr>
            <w:tcW w:w="2959" w:type="dxa"/>
            <w:vAlign w:val="center"/>
          </w:tcPr>
          <w:p>
            <w:pPr>
              <w:pStyle w:val="16"/>
            </w:pPr>
            <w:r>
              <w:t>本年支出合计</w:t>
            </w:r>
          </w:p>
        </w:tc>
        <w:tc>
          <w:tcPr>
            <w:tcW w:w="2959" w:type="dxa"/>
            <w:vAlign w:val="center"/>
          </w:tcPr>
          <w:p>
            <w:pPr>
              <w:pStyle w:val="17"/>
            </w:pPr>
            <w:r>
              <w:t>154.77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154.77</w:t>
            </w:r>
          </w:p>
        </w:tc>
        <w:tc>
          <w:tcPr>
            <w:tcW w:w="2959" w:type="dxa"/>
            <w:vAlign w:val="center"/>
          </w:tcPr>
          <w:p>
            <w:pPr>
              <w:pStyle w:val="16"/>
            </w:pPr>
            <w:r>
              <w:t>支出总计</w:t>
            </w:r>
          </w:p>
        </w:tc>
        <w:tc>
          <w:tcPr>
            <w:tcW w:w="2959" w:type="dxa"/>
            <w:vAlign w:val="center"/>
          </w:tcPr>
          <w:p>
            <w:pPr>
              <w:pStyle w:val="17"/>
            </w:pPr>
            <w:r>
              <w:t>154.77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361029新乐市木村乡卫生院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154.77</w:t>
            </w:r>
          </w:p>
        </w:tc>
        <w:tc>
          <w:tcPr>
            <w:tcW w:w="758" w:type="dxa"/>
            <w:vAlign w:val="center"/>
          </w:tcPr>
          <w:p>
            <w:pPr>
              <w:pStyle w:val="17"/>
            </w:pPr>
            <w:r>
              <w:t>154.77</w:t>
            </w:r>
          </w:p>
        </w:tc>
        <w:tc>
          <w:tcPr>
            <w:tcW w:w="758" w:type="dxa"/>
            <w:vAlign w:val="center"/>
          </w:tcPr>
          <w:p>
            <w:pPr>
              <w:pStyle w:val="17"/>
            </w:pPr>
            <w:r>
              <w:t>154.77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r>
              <w:t>154.77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154.77</w:t>
            </w:r>
          </w:p>
        </w:tc>
        <w:tc>
          <w:tcPr>
            <w:tcW w:w="1095" w:type="dxa"/>
            <w:vAlign w:val="center"/>
          </w:tcPr>
          <w:p>
            <w:pPr>
              <w:pStyle w:val="17"/>
            </w:pPr>
          </w:p>
        </w:tc>
        <w:tc>
          <w:tcPr>
            <w:tcW w:w="1095" w:type="dxa"/>
            <w:vAlign w:val="center"/>
          </w:tcPr>
          <w:p>
            <w:pPr>
              <w:pStyle w:val="17"/>
            </w:pPr>
            <w:r>
              <w:t>154.77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r>
              <w:t>154.77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154.77</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154.77</w:t>
            </w:r>
          </w:p>
        </w:tc>
        <w:tc>
          <w:tcPr>
            <w:tcW w:w="1232" w:type="dxa"/>
            <w:vAlign w:val="center"/>
          </w:tcPr>
          <w:p>
            <w:pPr>
              <w:pStyle w:val="13"/>
            </w:pPr>
            <w:r>
              <w:t>154.77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154.77</w:t>
            </w:r>
          </w:p>
        </w:tc>
        <w:tc>
          <w:tcPr>
            <w:tcW w:w="1232" w:type="dxa"/>
            <w:vAlign w:val="center"/>
          </w:tcPr>
          <w:p>
            <w:pPr>
              <w:pStyle w:val="16"/>
            </w:pPr>
            <w:r>
              <w:t>本年支出合计</w:t>
            </w:r>
          </w:p>
        </w:tc>
        <w:tc>
          <w:tcPr>
            <w:tcW w:w="1232" w:type="dxa"/>
            <w:vAlign w:val="center"/>
          </w:tcPr>
          <w:p>
            <w:pPr>
              <w:pStyle w:val="17"/>
            </w:pPr>
            <w:r>
              <w:t>154.77</w:t>
            </w:r>
          </w:p>
        </w:tc>
        <w:tc>
          <w:tcPr>
            <w:tcW w:w="1232" w:type="dxa"/>
            <w:vAlign w:val="center"/>
          </w:tcPr>
          <w:p>
            <w:pPr>
              <w:pStyle w:val="17"/>
            </w:pPr>
            <w:r>
              <w:t>154.77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154.77</w:t>
            </w:r>
          </w:p>
        </w:tc>
        <w:tc>
          <w:tcPr>
            <w:tcW w:w="1232" w:type="dxa"/>
            <w:vAlign w:val="center"/>
          </w:tcPr>
          <w:p>
            <w:pPr>
              <w:pStyle w:val="16"/>
            </w:pPr>
            <w:r>
              <w:t>支出总计</w:t>
            </w:r>
          </w:p>
        </w:tc>
        <w:tc>
          <w:tcPr>
            <w:tcW w:w="1232" w:type="dxa"/>
            <w:vAlign w:val="center"/>
          </w:tcPr>
          <w:p>
            <w:pPr>
              <w:pStyle w:val="17"/>
            </w:pPr>
            <w:r>
              <w:t>154.77</w:t>
            </w:r>
          </w:p>
        </w:tc>
        <w:tc>
          <w:tcPr>
            <w:tcW w:w="1232" w:type="dxa"/>
            <w:vAlign w:val="center"/>
          </w:tcPr>
          <w:p>
            <w:pPr>
              <w:pStyle w:val="17"/>
            </w:pPr>
            <w:r>
              <w:t>154.77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154.77</w:t>
            </w:r>
          </w:p>
        </w:tc>
        <w:tc>
          <w:tcPr>
            <w:tcW w:w="1643" w:type="dxa"/>
            <w:vAlign w:val="center"/>
          </w:tcPr>
          <w:p>
            <w:pPr>
              <w:pStyle w:val="17"/>
            </w:pPr>
          </w:p>
        </w:tc>
        <w:tc>
          <w:tcPr>
            <w:tcW w:w="1643" w:type="dxa"/>
            <w:vAlign w:val="center"/>
          </w:tcPr>
          <w:p>
            <w:pPr>
              <w:pStyle w:val="17"/>
            </w:pPr>
            <w:r>
              <w:t>154.77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154.77</w:t>
            </w:r>
          </w:p>
        </w:tc>
        <w:tc>
          <w:tcPr>
            <w:tcW w:w="1643" w:type="dxa"/>
            <w:vAlign w:val="center"/>
          </w:tcPr>
          <w:p>
            <w:pPr>
              <w:pStyle w:val="13"/>
            </w:pPr>
          </w:p>
        </w:tc>
        <w:tc>
          <w:tcPr>
            <w:tcW w:w="1643" w:type="dxa"/>
            <w:vAlign w:val="center"/>
          </w:tcPr>
          <w:p>
            <w:pPr>
              <w:pStyle w:val="13"/>
            </w:pPr>
            <w:r>
              <w:t>154.77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154.77</w:t>
            </w:r>
          </w:p>
        </w:tc>
        <w:tc>
          <w:tcPr>
            <w:tcW w:w="1643" w:type="dxa"/>
            <w:vAlign w:val="center"/>
          </w:tcPr>
          <w:p>
            <w:pPr>
              <w:pStyle w:val="13"/>
            </w:pPr>
          </w:p>
        </w:tc>
        <w:tc>
          <w:tcPr>
            <w:tcW w:w="1643" w:type="dxa"/>
            <w:vAlign w:val="center"/>
          </w:tcPr>
          <w:p>
            <w:pPr>
              <w:pStyle w:val="13"/>
            </w:pPr>
            <w:r>
              <w:t>154.77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154.77</w:t>
            </w:r>
          </w:p>
        </w:tc>
        <w:tc>
          <w:tcPr>
            <w:tcW w:w="1643" w:type="dxa"/>
            <w:vAlign w:val="center"/>
          </w:tcPr>
          <w:p>
            <w:pPr>
              <w:pStyle w:val="13"/>
            </w:pPr>
          </w:p>
        </w:tc>
        <w:tc>
          <w:tcPr>
            <w:tcW w:w="1643" w:type="dxa"/>
            <w:vAlign w:val="center"/>
          </w:tcPr>
          <w:p>
            <w:pPr>
              <w:pStyle w:val="13"/>
            </w:pPr>
            <w:r>
              <w:t>154.77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361029新乐市木村乡卫生院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新乐市木村乡卫生院2024年单位预算信息公开情况说明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按照《中华人民共和国预算法》、《地方预决算公开操作规程》和《关于进一步推进预算公开工作的实施意见》规定，现将新乐市木村乡卫生院2024年单位预算公开如下：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新乐市木村乡卫生院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154.77万元，其中：一般公共预算收入154.77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木村乡卫生院年度单位预算中支出预算的总体情况。2024年支出预算154.77万元，其中基本支出0.00万元，包括人员经费0.00万元和日常公用经费0.00万元；项目支出154.77万元，主要为2024年基本公共卫生服务资金154.77万元</w:t>
      </w:r>
    </w:p>
    <w:p>
      <w:pPr>
        <w:pStyle w:val="20"/>
      </w:pPr>
      <w:r>
        <w:t>3、比上年增减情况</w:t>
      </w:r>
    </w:p>
    <w:p>
      <w:pPr>
        <w:pStyle w:val="20"/>
      </w:pPr>
      <w:r>
        <w:t>2024年预算收支安排154.77万元，较2023年预算增加5.76万元，其中：基本支出增加0.00万元，主要为无项目支出增加5.76万元，主要为2024年基本公共卫生服务资金增加5.76万元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1、冀财社【2023】241号-提前下达木村2024年度省级基本公共卫生服务资金绩效目标表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13018424P00387510001P</w:t>
            </w:r>
          </w:p>
        </w:tc>
        <w:tc>
          <w:tcPr>
            <w:tcW w:w="2114" w:type="dxa"/>
            <w:vAlign w:val="center"/>
          </w:tcPr>
          <w:p>
            <w:pPr>
              <w:pStyle w:val="12"/>
            </w:pPr>
            <w:r>
              <w:t>项目名称</w:t>
            </w:r>
          </w:p>
        </w:tc>
        <w:tc>
          <w:tcPr>
            <w:tcW w:w="6342" w:type="dxa"/>
            <w:gridSpan w:val="3"/>
            <w:vAlign w:val="center"/>
          </w:tcPr>
          <w:p>
            <w:pPr>
              <w:pStyle w:val="14"/>
            </w:pPr>
            <w:r>
              <w:t>冀财社【2023】241号-提前下达木村2024年度省级基本公共卫生服务资金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41.83</w:t>
            </w:r>
          </w:p>
        </w:tc>
        <w:tc>
          <w:tcPr>
            <w:tcW w:w="2114" w:type="dxa"/>
            <w:vAlign w:val="center"/>
          </w:tcPr>
          <w:p>
            <w:pPr>
              <w:pStyle w:val="12"/>
            </w:pPr>
            <w:r>
              <w:t>其中：财政    资金</w:t>
            </w:r>
          </w:p>
        </w:tc>
        <w:tc>
          <w:tcPr>
            <w:tcW w:w="2114" w:type="dxa"/>
            <w:vAlign w:val="center"/>
          </w:tcPr>
          <w:p>
            <w:pPr>
              <w:pStyle w:val="14"/>
            </w:pPr>
            <w:r>
              <w:t>41.83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40.59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2、冀财社【2023】243号-提前下达木村卫生院2024年中央基本公共卫生服务补助资金绩效目标表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13018424P00381210001B</w:t>
            </w:r>
          </w:p>
        </w:tc>
        <w:tc>
          <w:tcPr>
            <w:tcW w:w="2114" w:type="dxa"/>
            <w:vAlign w:val="center"/>
          </w:tcPr>
          <w:p>
            <w:pPr>
              <w:pStyle w:val="12"/>
            </w:pPr>
            <w:r>
              <w:t>项目名称</w:t>
            </w:r>
          </w:p>
        </w:tc>
        <w:tc>
          <w:tcPr>
            <w:tcW w:w="6342" w:type="dxa"/>
            <w:gridSpan w:val="3"/>
            <w:vAlign w:val="center"/>
          </w:tcPr>
          <w:p>
            <w:pPr>
              <w:pStyle w:val="14"/>
            </w:pPr>
            <w:r>
              <w:t>冀财社【2023】243号-提前下达木村卫生院2024年中央基本公共卫生服务补助资金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112.94</w:t>
            </w:r>
          </w:p>
        </w:tc>
        <w:tc>
          <w:tcPr>
            <w:tcW w:w="2114" w:type="dxa"/>
            <w:vAlign w:val="center"/>
          </w:tcPr>
          <w:p>
            <w:pPr>
              <w:pStyle w:val="12"/>
            </w:pPr>
            <w:r>
              <w:t>其中：财政    资金</w:t>
            </w:r>
          </w:p>
        </w:tc>
        <w:tc>
          <w:tcPr>
            <w:tcW w:w="2114" w:type="dxa"/>
            <w:vAlign w:val="center"/>
          </w:tcPr>
          <w:p>
            <w:pPr>
              <w:pStyle w:val="14"/>
            </w:pPr>
            <w:r>
              <w:t>112.94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28.00</w:t>
            </w:r>
          </w:p>
        </w:tc>
        <w:tc>
          <w:tcPr>
            <w:tcW w:w="2114" w:type="dxa"/>
            <w:vAlign w:val="center"/>
          </w:tcPr>
          <w:p>
            <w:pPr>
              <w:pStyle w:val="15"/>
            </w:pPr>
            <w:r>
              <w:t>56.00</w:t>
            </w:r>
          </w:p>
        </w:tc>
        <w:tc>
          <w:tcPr>
            <w:tcW w:w="2114" w:type="dxa"/>
            <w:vAlign w:val="center"/>
          </w:tcPr>
          <w:p>
            <w:pPr>
              <w:pStyle w:val="15"/>
            </w:pPr>
            <w:r>
              <w:t>84.00</w:t>
            </w:r>
          </w:p>
        </w:tc>
        <w:tc>
          <w:tcPr>
            <w:tcW w:w="4228" w:type="dxa"/>
            <w:gridSpan w:val="2"/>
            <w:vAlign w:val="center"/>
          </w:tcPr>
          <w:p>
            <w:pPr>
              <w:pStyle w:val="15"/>
            </w:pPr>
            <w:r>
              <w:t>112.94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361029新乐市木村乡卫生院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新乐市木村乡卫生院上年末固定资产金额为315.82万元（详见下表）。本年度拟购置固定资产总额为0.00万元，已按要求列入政府采购预算，详见政府采购预算表。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361029新乐市木村乡卫生院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900</w:t>
            </w:r>
          </w:p>
        </w:tc>
        <w:tc>
          <w:tcPr>
            <w:tcW w:w="2835" w:type="dxa"/>
            <w:vAlign w:val="center"/>
          </w:tcPr>
          <w:p>
            <w:pPr>
              <w:pStyle w:val="13"/>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253.49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39" w:name="_Toc_4_4_0000000017"/>
      <w:bookmarkStart w:id="40" w:name="_Toc2311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、新乐市承安中心卫生院收支预算</w:t>
      </w:r>
      <w:bookmarkEnd w:id="39"/>
      <w:bookmarkEnd w:id="4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361030新乐市承安中心卫生院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162.10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162.10</w:t>
            </w:r>
          </w:p>
        </w:tc>
        <w:tc>
          <w:tcPr>
            <w:tcW w:w="2959" w:type="dxa"/>
            <w:vAlign w:val="center"/>
          </w:tcPr>
          <w:p>
            <w:pPr>
              <w:pStyle w:val="16"/>
            </w:pPr>
            <w:r>
              <w:t>本年支出合计</w:t>
            </w:r>
          </w:p>
        </w:tc>
        <w:tc>
          <w:tcPr>
            <w:tcW w:w="2959" w:type="dxa"/>
            <w:vAlign w:val="center"/>
          </w:tcPr>
          <w:p>
            <w:pPr>
              <w:pStyle w:val="17"/>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162.10</w:t>
            </w:r>
          </w:p>
        </w:tc>
        <w:tc>
          <w:tcPr>
            <w:tcW w:w="2959" w:type="dxa"/>
            <w:vAlign w:val="center"/>
          </w:tcPr>
          <w:p>
            <w:pPr>
              <w:pStyle w:val="16"/>
            </w:pPr>
            <w:r>
              <w:t>支出总计</w:t>
            </w:r>
          </w:p>
        </w:tc>
        <w:tc>
          <w:tcPr>
            <w:tcW w:w="2959" w:type="dxa"/>
            <w:vAlign w:val="center"/>
          </w:tcPr>
          <w:p>
            <w:pPr>
              <w:pStyle w:val="17"/>
            </w:pPr>
            <w:r>
              <w:t>162.10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361030新乐市承安中心卫生院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162.10</w:t>
            </w:r>
          </w:p>
        </w:tc>
        <w:tc>
          <w:tcPr>
            <w:tcW w:w="758" w:type="dxa"/>
            <w:vAlign w:val="center"/>
          </w:tcPr>
          <w:p>
            <w:pPr>
              <w:pStyle w:val="17"/>
            </w:pPr>
            <w:r>
              <w:t>162.10</w:t>
            </w:r>
          </w:p>
        </w:tc>
        <w:tc>
          <w:tcPr>
            <w:tcW w:w="758" w:type="dxa"/>
            <w:vAlign w:val="center"/>
          </w:tcPr>
          <w:p>
            <w:pPr>
              <w:pStyle w:val="17"/>
            </w:pPr>
            <w:r>
              <w:t>162.10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162.10</w:t>
            </w:r>
          </w:p>
        </w:tc>
        <w:tc>
          <w:tcPr>
            <w:tcW w:w="758" w:type="dxa"/>
            <w:vAlign w:val="center"/>
          </w:tcPr>
          <w:p>
            <w:pPr>
              <w:pStyle w:val="13"/>
            </w:pPr>
            <w:r>
              <w:t>162.10</w:t>
            </w:r>
          </w:p>
        </w:tc>
        <w:tc>
          <w:tcPr>
            <w:tcW w:w="758" w:type="dxa"/>
            <w:vAlign w:val="center"/>
          </w:tcPr>
          <w:p>
            <w:pPr>
              <w:pStyle w:val="13"/>
            </w:pPr>
            <w:r>
              <w:t>162.10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160.10</w:t>
            </w:r>
          </w:p>
        </w:tc>
        <w:tc>
          <w:tcPr>
            <w:tcW w:w="758" w:type="dxa"/>
            <w:vAlign w:val="center"/>
          </w:tcPr>
          <w:p>
            <w:pPr>
              <w:pStyle w:val="13"/>
            </w:pPr>
            <w:r>
              <w:t>160.10</w:t>
            </w:r>
          </w:p>
        </w:tc>
        <w:tc>
          <w:tcPr>
            <w:tcW w:w="758" w:type="dxa"/>
            <w:vAlign w:val="center"/>
          </w:tcPr>
          <w:p>
            <w:pPr>
              <w:pStyle w:val="13"/>
            </w:pPr>
            <w:r>
              <w:t>160.10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160.10</w:t>
            </w:r>
          </w:p>
        </w:tc>
        <w:tc>
          <w:tcPr>
            <w:tcW w:w="758" w:type="dxa"/>
            <w:vAlign w:val="center"/>
          </w:tcPr>
          <w:p>
            <w:pPr>
              <w:pStyle w:val="13"/>
            </w:pPr>
            <w:r>
              <w:t>160.10</w:t>
            </w:r>
          </w:p>
        </w:tc>
        <w:tc>
          <w:tcPr>
            <w:tcW w:w="758" w:type="dxa"/>
            <w:vAlign w:val="center"/>
          </w:tcPr>
          <w:p>
            <w:pPr>
              <w:pStyle w:val="13"/>
            </w:pPr>
            <w:r>
              <w:t>160.10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21017</w:t>
            </w:r>
          </w:p>
        </w:tc>
        <w:tc>
          <w:tcPr>
            <w:tcW w:w="758" w:type="dxa"/>
            <w:vAlign w:val="center"/>
          </w:tcPr>
          <w:p>
            <w:pPr>
              <w:pStyle w:val="14"/>
            </w:pPr>
            <w:r>
              <w:t>中医药事务</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2101704</w:t>
            </w:r>
          </w:p>
        </w:tc>
        <w:tc>
          <w:tcPr>
            <w:tcW w:w="758" w:type="dxa"/>
            <w:vAlign w:val="center"/>
          </w:tcPr>
          <w:p>
            <w:pPr>
              <w:pStyle w:val="14"/>
            </w:pPr>
            <w:r>
              <w:t>中医（民族医）药专项</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162.10</w:t>
            </w:r>
          </w:p>
        </w:tc>
        <w:tc>
          <w:tcPr>
            <w:tcW w:w="1095" w:type="dxa"/>
            <w:vAlign w:val="center"/>
          </w:tcPr>
          <w:p>
            <w:pPr>
              <w:pStyle w:val="17"/>
            </w:pPr>
          </w:p>
        </w:tc>
        <w:tc>
          <w:tcPr>
            <w:tcW w:w="1095" w:type="dxa"/>
            <w:vAlign w:val="center"/>
          </w:tcPr>
          <w:p>
            <w:pPr>
              <w:pStyle w:val="17"/>
            </w:pPr>
            <w:r>
              <w:t>162.10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162.10</w:t>
            </w:r>
          </w:p>
        </w:tc>
        <w:tc>
          <w:tcPr>
            <w:tcW w:w="1095" w:type="dxa"/>
            <w:vAlign w:val="center"/>
          </w:tcPr>
          <w:p>
            <w:pPr>
              <w:pStyle w:val="13"/>
            </w:pPr>
          </w:p>
        </w:tc>
        <w:tc>
          <w:tcPr>
            <w:tcW w:w="1095" w:type="dxa"/>
            <w:vAlign w:val="center"/>
          </w:tcPr>
          <w:p>
            <w:pPr>
              <w:pStyle w:val="13"/>
            </w:pPr>
            <w:r>
              <w:t>162.10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160.10</w:t>
            </w:r>
          </w:p>
        </w:tc>
        <w:tc>
          <w:tcPr>
            <w:tcW w:w="1095" w:type="dxa"/>
            <w:vAlign w:val="center"/>
          </w:tcPr>
          <w:p>
            <w:pPr>
              <w:pStyle w:val="13"/>
            </w:pPr>
          </w:p>
        </w:tc>
        <w:tc>
          <w:tcPr>
            <w:tcW w:w="1095" w:type="dxa"/>
            <w:vAlign w:val="center"/>
          </w:tcPr>
          <w:p>
            <w:pPr>
              <w:pStyle w:val="13"/>
            </w:pPr>
            <w:r>
              <w:t>160.10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160.10</w:t>
            </w:r>
          </w:p>
        </w:tc>
        <w:tc>
          <w:tcPr>
            <w:tcW w:w="1095" w:type="dxa"/>
            <w:vAlign w:val="center"/>
          </w:tcPr>
          <w:p>
            <w:pPr>
              <w:pStyle w:val="13"/>
            </w:pPr>
          </w:p>
        </w:tc>
        <w:tc>
          <w:tcPr>
            <w:tcW w:w="1095" w:type="dxa"/>
            <w:vAlign w:val="center"/>
          </w:tcPr>
          <w:p>
            <w:pPr>
              <w:pStyle w:val="13"/>
            </w:pPr>
            <w:r>
              <w:t>160.10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21017</w:t>
            </w:r>
          </w:p>
        </w:tc>
        <w:tc>
          <w:tcPr>
            <w:tcW w:w="1095" w:type="dxa"/>
            <w:vAlign w:val="center"/>
          </w:tcPr>
          <w:p>
            <w:pPr>
              <w:pStyle w:val="14"/>
            </w:pPr>
            <w:r>
              <w:t>中医药事务</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2101704</w:t>
            </w:r>
          </w:p>
        </w:tc>
        <w:tc>
          <w:tcPr>
            <w:tcW w:w="1095" w:type="dxa"/>
            <w:vAlign w:val="center"/>
          </w:tcPr>
          <w:p>
            <w:pPr>
              <w:pStyle w:val="14"/>
            </w:pPr>
            <w:r>
              <w:t>中医（民族医）药专项</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162.10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162.10</w:t>
            </w:r>
          </w:p>
        </w:tc>
        <w:tc>
          <w:tcPr>
            <w:tcW w:w="1232" w:type="dxa"/>
            <w:vAlign w:val="center"/>
          </w:tcPr>
          <w:p>
            <w:pPr>
              <w:pStyle w:val="13"/>
            </w:pPr>
            <w:r>
              <w:t>162.10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162.10</w:t>
            </w:r>
          </w:p>
        </w:tc>
        <w:tc>
          <w:tcPr>
            <w:tcW w:w="1232" w:type="dxa"/>
            <w:vAlign w:val="center"/>
          </w:tcPr>
          <w:p>
            <w:pPr>
              <w:pStyle w:val="16"/>
            </w:pPr>
            <w:r>
              <w:t>本年支出合计</w:t>
            </w:r>
          </w:p>
        </w:tc>
        <w:tc>
          <w:tcPr>
            <w:tcW w:w="1232" w:type="dxa"/>
            <w:vAlign w:val="center"/>
          </w:tcPr>
          <w:p>
            <w:pPr>
              <w:pStyle w:val="17"/>
            </w:pPr>
            <w:r>
              <w:t>162.10</w:t>
            </w:r>
          </w:p>
        </w:tc>
        <w:tc>
          <w:tcPr>
            <w:tcW w:w="1232" w:type="dxa"/>
            <w:vAlign w:val="center"/>
          </w:tcPr>
          <w:p>
            <w:pPr>
              <w:pStyle w:val="17"/>
            </w:pPr>
            <w:r>
              <w:t>162.10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162.10</w:t>
            </w:r>
          </w:p>
        </w:tc>
        <w:tc>
          <w:tcPr>
            <w:tcW w:w="1232" w:type="dxa"/>
            <w:vAlign w:val="center"/>
          </w:tcPr>
          <w:p>
            <w:pPr>
              <w:pStyle w:val="16"/>
            </w:pPr>
            <w:r>
              <w:t>支出总计</w:t>
            </w:r>
          </w:p>
        </w:tc>
        <w:tc>
          <w:tcPr>
            <w:tcW w:w="1232" w:type="dxa"/>
            <w:vAlign w:val="center"/>
          </w:tcPr>
          <w:p>
            <w:pPr>
              <w:pStyle w:val="17"/>
            </w:pPr>
            <w:r>
              <w:t>162.10</w:t>
            </w:r>
          </w:p>
        </w:tc>
        <w:tc>
          <w:tcPr>
            <w:tcW w:w="1232" w:type="dxa"/>
            <w:vAlign w:val="center"/>
          </w:tcPr>
          <w:p>
            <w:pPr>
              <w:pStyle w:val="17"/>
            </w:pPr>
            <w:r>
              <w:t>162.10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162.10</w:t>
            </w:r>
          </w:p>
        </w:tc>
        <w:tc>
          <w:tcPr>
            <w:tcW w:w="1643" w:type="dxa"/>
            <w:vAlign w:val="center"/>
          </w:tcPr>
          <w:p>
            <w:pPr>
              <w:pStyle w:val="17"/>
            </w:pPr>
          </w:p>
        </w:tc>
        <w:tc>
          <w:tcPr>
            <w:tcW w:w="1643" w:type="dxa"/>
            <w:vAlign w:val="center"/>
          </w:tcPr>
          <w:p>
            <w:pPr>
              <w:pStyle w:val="17"/>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162.10</w:t>
            </w:r>
          </w:p>
        </w:tc>
        <w:tc>
          <w:tcPr>
            <w:tcW w:w="1643" w:type="dxa"/>
            <w:vAlign w:val="center"/>
          </w:tcPr>
          <w:p>
            <w:pPr>
              <w:pStyle w:val="13"/>
            </w:pPr>
          </w:p>
        </w:tc>
        <w:tc>
          <w:tcPr>
            <w:tcW w:w="1643" w:type="dxa"/>
            <w:vAlign w:val="center"/>
          </w:tcPr>
          <w:p>
            <w:pPr>
              <w:pStyle w:val="13"/>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160.10</w:t>
            </w:r>
          </w:p>
        </w:tc>
        <w:tc>
          <w:tcPr>
            <w:tcW w:w="1643" w:type="dxa"/>
            <w:vAlign w:val="center"/>
          </w:tcPr>
          <w:p>
            <w:pPr>
              <w:pStyle w:val="13"/>
            </w:pPr>
          </w:p>
        </w:tc>
        <w:tc>
          <w:tcPr>
            <w:tcW w:w="1643" w:type="dxa"/>
            <w:vAlign w:val="center"/>
          </w:tcPr>
          <w:p>
            <w:pPr>
              <w:pStyle w:val="13"/>
            </w:pPr>
            <w:r>
              <w:t>160.10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160.10</w:t>
            </w:r>
          </w:p>
        </w:tc>
        <w:tc>
          <w:tcPr>
            <w:tcW w:w="1643" w:type="dxa"/>
            <w:vAlign w:val="center"/>
          </w:tcPr>
          <w:p>
            <w:pPr>
              <w:pStyle w:val="13"/>
            </w:pPr>
          </w:p>
        </w:tc>
        <w:tc>
          <w:tcPr>
            <w:tcW w:w="1643" w:type="dxa"/>
            <w:vAlign w:val="center"/>
          </w:tcPr>
          <w:p>
            <w:pPr>
              <w:pStyle w:val="13"/>
            </w:pPr>
            <w:r>
              <w:t>160.10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21017</w:t>
            </w:r>
          </w:p>
        </w:tc>
        <w:tc>
          <w:tcPr>
            <w:tcW w:w="1643" w:type="dxa"/>
            <w:vAlign w:val="center"/>
          </w:tcPr>
          <w:p>
            <w:pPr>
              <w:pStyle w:val="14"/>
            </w:pPr>
            <w:r>
              <w:t>中医药事务</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2101704</w:t>
            </w:r>
          </w:p>
        </w:tc>
        <w:tc>
          <w:tcPr>
            <w:tcW w:w="1643" w:type="dxa"/>
            <w:vAlign w:val="center"/>
          </w:tcPr>
          <w:p>
            <w:pPr>
              <w:pStyle w:val="14"/>
            </w:pPr>
            <w:r>
              <w:t>中医（民族医）药专项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361030新乐市承安中心卫生院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新乐市承安中心卫生院</w:t>
            </w:r>
          </w:p>
        </w:tc>
        <w:tc>
          <w:tcPr>
            <w:tcW w:w="2464" w:type="dxa"/>
            <w:vAlign w:val="center"/>
          </w:tcPr>
          <w:p>
            <w:pPr>
              <w:pStyle w:val="15"/>
            </w:pPr>
            <w:r>
              <w:t>事业</w:t>
            </w:r>
          </w:p>
        </w:tc>
        <w:tc>
          <w:tcPr>
            <w:tcW w:w="2464" w:type="dxa"/>
            <w:vAlign w:val="center"/>
          </w:tcPr>
          <w:p>
            <w:pPr>
              <w:pStyle w:val="15"/>
            </w:pPr>
            <w:r>
              <w:t>未定行政级别</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162.10万元，其中：一般公共预算收入162.10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承安中心卫生院年度单位预算中支出预算的总体情况。2024年支出预算162.10万元，其中基本支出0.00万元，包括人员经费0.00万元和日常公用经费0.00万元；项目支出162.10万元，主要为市级2023年中医药事业发展补助资金2万元；2024年基本公共卫生服务资金160.1万元</w:t>
      </w:r>
    </w:p>
    <w:p>
      <w:pPr>
        <w:pStyle w:val="20"/>
      </w:pPr>
      <w:r>
        <w:t>3、比上年增减情况</w:t>
      </w:r>
    </w:p>
    <w:p>
      <w:pPr>
        <w:pStyle w:val="20"/>
      </w:pPr>
      <w:r>
        <w:t>2024年预算收支安排162.10万元，较2023年预算增加7.95万元，其中：基本支出增加0.00万元，主要为无项目支出增加7.95万元，主要为基本公共卫生服务资金增加7.95万元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1、2024年本级支出-石财社【2023】64号承安市级2023年中医药事业发展补助资金（第二批）绩效目标表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13018424P00436510001C</w:t>
            </w:r>
          </w:p>
        </w:tc>
        <w:tc>
          <w:tcPr>
            <w:tcW w:w="2114" w:type="dxa"/>
            <w:vAlign w:val="center"/>
          </w:tcPr>
          <w:p>
            <w:pPr>
              <w:pStyle w:val="12"/>
            </w:pPr>
            <w:r>
              <w:t>项目名称</w:t>
            </w:r>
          </w:p>
        </w:tc>
        <w:tc>
          <w:tcPr>
            <w:tcW w:w="6342" w:type="dxa"/>
            <w:gridSpan w:val="3"/>
            <w:vAlign w:val="center"/>
          </w:tcPr>
          <w:p>
            <w:pPr>
              <w:pStyle w:val="14"/>
            </w:pPr>
            <w:r>
              <w:t>2024年本级支出-石财社【2023】64号承安市级2023年中医药事业发展补助资金（第二批）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w:t>
            </w:r>
          </w:p>
        </w:tc>
        <w:tc>
          <w:tcPr>
            <w:tcW w:w="2114" w:type="dxa"/>
            <w:vAlign w:val="center"/>
          </w:tcPr>
          <w:p>
            <w:pPr>
              <w:pStyle w:val="12"/>
            </w:pPr>
            <w:r>
              <w:t>其中：财政    资金</w:t>
            </w:r>
          </w:p>
        </w:tc>
        <w:tc>
          <w:tcPr>
            <w:tcW w:w="2114" w:type="dxa"/>
            <w:vAlign w:val="center"/>
          </w:tcPr>
          <w:p>
            <w:pPr>
              <w:pStyle w:val="14"/>
            </w:pPr>
            <w:r>
              <w:t>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2023年中医药事业发展补助资金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1.2023年中医药事业发展补助资金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市级中医临床优秀人才培养数</w:t>
            </w:r>
          </w:p>
        </w:tc>
        <w:tc>
          <w:tcPr>
            <w:tcW w:w="4228" w:type="dxa"/>
            <w:vAlign w:val="center"/>
          </w:tcPr>
          <w:p>
            <w:pPr>
              <w:pStyle w:val="14"/>
            </w:pPr>
            <w:r>
              <w:t>市级中医临床优秀人才培养数</w:t>
            </w:r>
          </w:p>
        </w:tc>
        <w:tc>
          <w:tcPr>
            <w:tcW w:w="2114" w:type="dxa"/>
            <w:vAlign w:val="center"/>
          </w:tcPr>
          <w:p>
            <w:pPr>
              <w:pStyle w:val="14"/>
            </w:pPr>
            <w:r>
              <w:t>≥1人</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市级中医专业质控中心建设数量</w:t>
            </w:r>
          </w:p>
        </w:tc>
        <w:tc>
          <w:tcPr>
            <w:tcW w:w="4228" w:type="dxa"/>
            <w:vAlign w:val="center"/>
          </w:tcPr>
          <w:p>
            <w:pPr>
              <w:pStyle w:val="14"/>
            </w:pPr>
            <w:r>
              <w:t>市级中医专业质控中心建设数量</w:t>
            </w:r>
          </w:p>
        </w:tc>
        <w:tc>
          <w:tcPr>
            <w:tcW w:w="2114" w:type="dxa"/>
            <w:vAlign w:val="center"/>
          </w:tcPr>
          <w:p>
            <w:pPr>
              <w:pStyle w:val="14"/>
            </w:pPr>
            <w:r>
              <w:t>≥1个</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完成及时率（%）</w:t>
            </w:r>
          </w:p>
        </w:tc>
        <w:tc>
          <w:tcPr>
            <w:tcW w:w="4228" w:type="dxa"/>
            <w:vAlign w:val="center"/>
          </w:tcPr>
          <w:p>
            <w:pPr>
              <w:pStyle w:val="14"/>
            </w:pPr>
            <w:r>
              <w:t>完成及时率（%）</w:t>
            </w:r>
          </w:p>
        </w:tc>
        <w:tc>
          <w:tcPr>
            <w:tcW w:w="2114" w:type="dxa"/>
            <w:vAlign w:val="center"/>
          </w:tcPr>
          <w:p>
            <w:pPr>
              <w:pStyle w:val="14"/>
            </w:pPr>
            <w:r>
              <w:t>≥100%</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资金成本</w:t>
            </w:r>
          </w:p>
        </w:tc>
        <w:tc>
          <w:tcPr>
            <w:tcW w:w="4228" w:type="dxa"/>
            <w:vAlign w:val="center"/>
          </w:tcPr>
          <w:p>
            <w:pPr>
              <w:pStyle w:val="14"/>
            </w:pPr>
            <w:r>
              <w:t>资金成本</w:t>
            </w:r>
          </w:p>
        </w:tc>
        <w:tc>
          <w:tcPr>
            <w:tcW w:w="2114" w:type="dxa"/>
            <w:vAlign w:val="center"/>
          </w:tcPr>
          <w:p>
            <w:pPr>
              <w:pStyle w:val="14"/>
            </w:pPr>
            <w:r>
              <w:t>≥20000元</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中医药服务能力</w:t>
            </w:r>
          </w:p>
        </w:tc>
        <w:tc>
          <w:tcPr>
            <w:tcW w:w="4228" w:type="dxa"/>
            <w:vAlign w:val="center"/>
          </w:tcPr>
          <w:p>
            <w:pPr>
              <w:pStyle w:val="14"/>
            </w:pPr>
            <w:r>
              <w:t>中医药服务能力提高</w:t>
            </w:r>
          </w:p>
        </w:tc>
        <w:tc>
          <w:tcPr>
            <w:tcW w:w="2114" w:type="dxa"/>
            <w:vAlign w:val="center"/>
          </w:tcPr>
          <w:p>
            <w:pPr>
              <w:pStyle w:val="14"/>
            </w:pPr>
            <w:r>
              <w:t>≥90%</w:t>
            </w:r>
          </w:p>
        </w:tc>
        <w:tc>
          <w:tcPr>
            <w:tcW w:w="2114" w:type="dxa"/>
            <w:vAlign w:val="center"/>
          </w:tcPr>
          <w:p>
            <w:pPr>
              <w:pStyle w:val="14"/>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群众满意数量占总数的比例。</w:t>
            </w:r>
          </w:p>
        </w:tc>
        <w:tc>
          <w:tcPr>
            <w:tcW w:w="2114" w:type="dxa"/>
            <w:vAlign w:val="center"/>
          </w:tcPr>
          <w:p>
            <w:pPr>
              <w:pStyle w:val="14"/>
            </w:pPr>
            <w:r>
              <w:t>≥90%</w:t>
            </w:r>
          </w:p>
        </w:tc>
        <w:tc>
          <w:tcPr>
            <w:tcW w:w="2114" w:type="dxa"/>
            <w:vAlign w:val="center"/>
          </w:tcPr>
          <w:p>
            <w:pPr>
              <w:pStyle w:val="14"/>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2、冀财社【2023】241号-提前下达承安2024年度省级基本公共卫生服务资金绩效目标表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13018424P00386210001F</w:t>
            </w:r>
          </w:p>
        </w:tc>
        <w:tc>
          <w:tcPr>
            <w:tcW w:w="2114" w:type="dxa"/>
            <w:vAlign w:val="center"/>
          </w:tcPr>
          <w:p>
            <w:pPr>
              <w:pStyle w:val="12"/>
            </w:pPr>
            <w:r>
              <w:t>项目名称</w:t>
            </w:r>
          </w:p>
        </w:tc>
        <w:tc>
          <w:tcPr>
            <w:tcW w:w="6342" w:type="dxa"/>
            <w:gridSpan w:val="3"/>
            <w:vAlign w:val="center"/>
          </w:tcPr>
          <w:p>
            <w:pPr>
              <w:pStyle w:val="14"/>
            </w:pPr>
            <w:r>
              <w:t>冀财社【2023】241号-提前下达承安2024年度省级基本公共卫生服务资金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43.27</w:t>
            </w:r>
          </w:p>
        </w:tc>
        <w:tc>
          <w:tcPr>
            <w:tcW w:w="2114" w:type="dxa"/>
            <w:vAlign w:val="center"/>
          </w:tcPr>
          <w:p>
            <w:pPr>
              <w:pStyle w:val="12"/>
            </w:pPr>
            <w:r>
              <w:t>其中：财政    资金</w:t>
            </w:r>
          </w:p>
        </w:tc>
        <w:tc>
          <w:tcPr>
            <w:tcW w:w="2114" w:type="dxa"/>
            <w:vAlign w:val="center"/>
          </w:tcPr>
          <w:p>
            <w:pPr>
              <w:pStyle w:val="14"/>
            </w:pPr>
            <w:r>
              <w:t>43.27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11.00</w:t>
            </w:r>
          </w:p>
        </w:tc>
        <w:tc>
          <w:tcPr>
            <w:tcW w:w="2114" w:type="dxa"/>
            <w:vAlign w:val="center"/>
          </w:tcPr>
          <w:p>
            <w:pPr>
              <w:pStyle w:val="15"/>
            </w:pPr>
            <w:r>
              <w:t>22.00</w:t>
            </w:r>
          </w:p>
        </w:tc>
        <w:tc>
          <w:tcPr>
            <w:tcW w:w="2114" w:type="dxa"/>
            <w:vAlign w:val="center"/>
          </w:tcPr>
          <w:p>
            <w:pPr>
              <w:pStyle w:val="15"/>
            </w:pPr>
            <w:r>
              <w:t>33.00</w:t>
            </w:r>
          </w:p>
        </w:tc>
        <w:tc>
          <w:tcPr>
            <w:tcW w:w="4228" w:type="dxa"/>
            <w:gridSpan w:val="2"/>
            <w:vAlign w:val="center"/>
          </w:tcPr>
          <w:p>
            <w:pPr>
              <w:pStyle w:val="15"/>
            </w:pPr>
            <w:r>
              <w:t>43.27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3、冀财社【2023】243号-提前下达承安中心卫生院2024年中央基本公共卫生服务补助资金绩效目标表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13018424P003796100014</w:t>
            </w:r>
          </w:p>
        </w:tc>
        <w:tc>
          <w:tcPr>
            <w:tcW w:w="2114" w:type="dxa"/>
            <w:vAlign w:val="center"/>
          </w:tcPr>
          <w:p>
            <w:pPr>
              <w:pStyle w:val="12"/>
            </w:pPr>
            <w:r>
              <w:t>项目名称</w:t>
            </w:r>
          </w:p>
        </w:tc>
        <w:tc>
          <w:tcPr>
            <w:tcW w:w="6342" w:type="dxa"/>
            <w:gridSpan w:val="3"/>
            <w:vAlign w:val="center"/>
          </w:tcPr>
          <w:p>
            <w:pPr>
              <w:pStyle w:val="14"/>
            </w:pPr>
            <w:r>
              <w:t>冀财社【2023】243号-提前下达承安中心卫生院2024年中央基本公共卫生服务补助资金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116.83</w:t>
            </w:r>
          </w:p>
        </w:tc>
        <w:tc>
          <w:tcPr>
            <w:tcW w:w="2114" w:type="dxa"/>
            <w:vAlign w:val="center"/>
          </w:tcPr>
          <w:p>
            <w:pPr>
              <w:pStyle w:val="12"/>
            </w:pPr>
            <w:r>
              <w:t>其中：财政    资金</w:t>
            </w:r>
          </w:p>
        </w:tc>
        <w:tc>
          <w:tcPr>
            <w:tcW w:w="2114" w:type="dxa"/>
            <w:vAlign w:val="center"/>
          </w:tcPr>
          <w:p>
            <w:pPr>
              <w:pStyle w:val="14"/>
            </w:pPr>
            <w:r>
              <w:t>116.83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29.00</w:t>
            </w:r>
          </w:p>
        </w:tc>
        <w:tc>
          <w:tcPr>
            <w:tcW w:w="2114" w:type="dxa"/>
            <w:vAlign w:val="center"/>
          </w:tcPr>
          <w:p>
            <w:pPr>
              <w:pStyle w:val="15"/>
            </w:pPr>
            <w:r>
              <w:t>58.00</w:t>
            </w:r>
          </w:p>
        </w:tc>
        <w:tc>
          <w:tcPr>
            <w:tcW w:w="2114" w:type="dxa"/>
            <w:vAlign w:val="center"/>
          </w:tcPr>
          <w:p>
            <w:pPr>
              <w:pStyle w:val="15"/>
            </w:pPr>
            <w:r>
              <w:t>87.00</w:t>
            </w:r>
          </w:p>
        </w:tc>
        <w:tc>
          <w:tcPr>
            <w:tcW w:w="4228" w:type="dxa"/>
            <w:gridSpan w:val="2"/>
            <w:vAlign w:val="center"/>
          </w:tcPr>
          <w:p>
            <w:pPr>
              <w:pStyle w:val="15"/>
            </w:pPr>
            <w:r>
              <w:t>116.83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361030新乐市承安中心卫生院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新乐市承安中心卫生院上年末固定资产金额为</w:t>
      </w:r>
      <w:r>
        <w:rPr>
          <w:rFonts w:hint="eastAsia" w:eastAsia="方正仿宋_GBK" w:cs="Times New Roman"/>
          <w:b w:val="0"/>
          <w:color w:val="000000"/>
          <w:sz w:val="28"/>
          <w:lang w:val="en-US" w:eastAsia="zh-CN"/>
        </w:rPr>
        <w:t>441.902592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124.176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361030新乐市承安中心卫生院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rPr>
                <w:rFonts w:hint="eastAsia" w:eastAsia="方正书宋_GBK"/>
                <w:lang w:eastAsia="zh-CN"/>
              </w:rPr>
            </w:pPr>
            <w:r>
              <w:rPr>
                <w:rFonts w:hint="eastAsia"/>
                <w:lang w:val="en-US" w:eastAsia="zh-CN"/>
              </w:rPr>
              <w:t>556.078592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1335</w:t>
            </w:r>
          </w:p>
        </w:tc>
        <w:tc>
          <w:tcPr>
            <w:tcW w:w="4933" w:type="dxa"/>
            <w:vAlign w:val="center"/>
          </w:tcPr>
          <w:p>
            <w:pPr>
              <w:pStyle w:val="13"/>
              <w:ind w:firstLine="0" w:firstLineChars="0"/>
            </w:pPr>
            <w:r>
              <w:t>35</w:t>
            </w:r>
            <w:r>
              <w:rPr>
                <w:rFonts w:hint="eastAsia"/>
                <w:lang w:val="en-US" w:eastAsia="zh-CN"/>
              </w:rPr>
              <w:t>.</w:t>
            </w:r>
            <w:r>
              <w:t>8624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1335</w:t>
            </w:r>
          </w:p>
        </w:tc>
        <w:tc>
          <w:tcPr>
            <w:tcW w:w="4933" w:type="dxa"/>
            <w:vAlign w:val="center"/>
          </w:tcPr>
          <w:p>
            <w:pPr>
              <w:pStyle w:val="13"/>
              <w:ind w:firstLine="0" w:firstLineChars="0"/>
            </w:pPr>
            <w:r>
              <w:t>35</w:t>
            </w:r>
            <w:r>
              <w:rPr>
                <w:rFonts w:hint="eastAsia"/>
                <w:lang w:val="en-US" w:eastAsia="zh-CN"/>
              </w:rPr>
              <w:t>.</w:t>
            </w:r>
            <w:r>
              <w:t>8624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r>
              <w:t>1</w:t>
            </w:r>
          </w:p>
        </w:tc>
        <w:tc>
          <w:tcPr>
            <w:tcW w:w="4933" w:type="dxa"/>
            <w:vAlign w:val="center"/>
          </w:tcPr>
          <w:p>
            <w:pPr>
              <w:pStyle w:val="13"/>
              <w:ind w:firstLine="0" w:firstLineChars="0"/>
            </w:pPr>
            <w:r>
              <w:t>6</w:t>
            </w:r>
            <w:r>
              <w:rPr>
                <w:rFonts w:hint="eastAsia"/>
                <w:lang w:val="en-US" w:eastAsia="zh-CN"/>
              </w:rPr>
              <w:t>.</w:t>
            </w:r>
            <w:r>
              <w:t>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r>
              <w:t>20</w:t>
            </w:r>
          </w:p>
        </w:tc>
        <w:tc>
          <w:tcPr>
            <w:tcW w:w="4933" w:type="dxa"/>
            <w:vAlign w:val="center"/>
          </w:tcPr>
          <w:p>
            <w:pPr>
              <w:pStyle w:val="13"/>
              <w:ind w:firstLine="0" w:firstLineChars="0"/>
              <w:rPr>
                <w:rFonts w:hint="eastAsia" w:eastAsia="方正书宋_GBK"/>
                <w:lang w:eastAsia="zh-CN"/>
              </w:rPr>
            </w:pPr>
            <w:r>
              <w:rPr>
                <w:rFonts w:hint="eastAsia"/>
                <w:lang w:val="en-US" w:eastAsia="zh-CN"/>
              </w:rPr>
              <w:t>523.499092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1" w:name="_Toc_4_4_0000000018"/>
      <w:bookmarkStart w:id="42" w:name="_Toc27131"/>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、新乐市承安中心卫生院赤支院收支预算</w:t>
      </w:r>
      <w:bookmarkEnd w:id="41"/>
      <w:bookmarkEnd w:id="4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178.41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178.41</w:t>
            </w:r>
          </w:p>
        </w:tc>
        <w:tc>
          <w:tcPr>
            <w:tcW w:w="2959" w:type="dxa"/>
            <w:vAlign w:val="center"/>
          </w:tcPr>
          <w:p>
            <w:pPr>
              <w:pStyle w:val="16"/>
            </w:pPr>
            <w:r>
              <w:t>本年支出合计</w:t>
            </w:r>
          </w:p>
        </w:tc>
        <w:tc>
          <w:tcPr>
            <w:tcW w:w="2959" w:type="dxa"/>
            <w:vAlign w:val="center"/>
          </w:tcPr>
          <w:p>
            <w:pPr>
              <w:pStyle w:val="17"/>
            </w:pPr>
            <w:r>
              <w:t>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178.41</w:t>
            </w:r>
          </w:p>
        </w:tc>
        <w:tc>
          <w:tcPr>
            <w:tcW w:w="2959" w:type="dxa"/>
            <w:vAlign w:val="center"/>
          </w:tcPr>
          <w:p>
            <w:pPr>
              <w:pStyle w:val="16"/>
            </w:pPr>
            <w:r>
              <w:t>支出总计</w:t>
            </w:r>
          </w:p>
        </w:tc>
        <w:tc>
          <w:tcPr>
            <w:tcW w:w="2959" w:type="dxa"/>
            <w:vAlign w:val="center"/>
          </w:tcPr>
          <w:p>
            <w:pPr>
              <w:pStyle w:val="17"/>
            </w:pPr>
            <w:r>
              <w:t>178.41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178.41</w:t>
            </w:r>
          </w:p>
        </w:tc>
        <w:tc>
          <w:tcPr>
            <w:tcW w:w="758" w:type="dxa"/>
            <w:vAlign w:val="center"/>
          </w:tcPr>
          <w:p>
            <w:pPr>
              <w:pStyle w:val="17"/>
            </w:pPr>
            <w:r>
              <w:t>178.41</w:t>
            </w:r>
          </w:p>
        </w:tc>
        <w:tc>
          <w:tcPr>
            <w:tcW w:w="758" w:type="dxa"/>
            <w:vAlign w:val="center"/>
          </w:tcPr>
          <w:p>
            <w:pPr>
              <w:pStyle w:val="17"/>
            </w:pPr>
            <w:r>
              <w:t>178.41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r>
              <w:t>178.41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178.41</w:t>
            </w:r>
          </w:p>
        </w:tc>
        <w:tc>
          <w:tcPr>
            <w:tcW w:w="1095" w:type="dxa"/>
            <w:vAlign w:val="center"/>
          </w:tcPr>
          <w:p>
            <w:pPr>
              <w:pStyle w:val="17"/>
            </w:pPr>
          </w:p>
        </w:tc>
        <w:tc>
          <w:tcPr>
            <w:tcW w:w="1095" w:type="dxa"/>
            <w:vAlign w:val="center"/>
          </w:tcPr>
          <w:p>
            <w:pPr>
              <w:pStyle w:val="17"/>
            </w:pPr>
            <w:r>
              <w:t>178.41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r>
              <w:t>178.41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178.41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178.41</w:t>
            </w:r>
          </w:p>
        </w:tc>
        <w:tc>
          <w:tcPr>
            <w:tcW w:w="1232" w:type="dxa"/>
            <w:vAlign w:val="center"/>
          </w:tcPr>
          <w:p>
            <w:pPr>
              <w:pStyle w:val="13"/>
            </w:pPr>
            <w:r>
              <w:t>178.41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178.41</w:t>
            </w:r>
          </w:p>
        </w:tc>
        <w:tc>
          <w:tcPr>
            <w:tcW w:w="1232" w:type="dxa"/>
            <w:vAlign w:val="center"/>
          </w:tcPr>
          <w:p>
            <w:pPr>
              <w:pStyle w:val="16"/>
            </w:pPr>
            <w:r>
              <w:t>本年支出合计</w:t>
            </w:r>
          </w:p>
        </w:tc>
        <w:tc>
          <w:tcPr>
            <w:tcW w:w="1232" w:type="dxa"/>
            <w:vAlign w:val="center"/>
          </w:tcPr>
          <w:p>
            <w:pPr>
              <w:pStyle w:val="17"/>
            </w:pPr>
            <w:r>
              <w:t>178.41</w:t>
            </w:r>
          </w:p>
        </w:tc>
        <w:tc>
          <w:tcPr>
            <w:tcW w:w="1232" w:type="dxa"/>
            <w:vAlign w:val="center"/>
          </w:tcPr>
          <w:p>
            <w:pPr>
              <w:pStyle w:val="17"/>
            </w:pPr>
            <w:r>
              <w:t>178.41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178.41</w:t>
            </w:r>
          </w:p>
        </w:tc>
        <w:tc>
          <w:tcPr>
            <w:tcW w:w="1232" w:type="dxa"/>
            <w:vAlign w:val="center"/>
          </w:tcPr>
          <w:p>
            <w:pPr>
              <w:pStyle w:val="16"/>
            </w:pPr>
            <w:r>
              <w:t>支出总计</w:t>
            </w:r>
          </w:p>
        </w:tc>
        <w:tc>
          <w:tcPr>
            <w:tcW w:w="1232" w:type="dxa"/>
            <w:vAlign w:val="center"/>
          </w:tcPr>
          <w:p>
            <w:pPr>
              <w:pStyle w:val="17"/>
            </w:pPr>
            <w:r>
              <w:t>178.41</w:t>
            </w:r>
          </w:p>
        </w:tc>
        <w:tc>
          <w:tcPr>
            <w:tcW w:w="1232" w:type="dxa"/>
            <w:vAlign w:val="center"/>
          </w:tcPr>
          <w:p>
            <w:pPr>
              <w:pStyle w:val="17"/>
            </w:pPr>
            <w:r>
              <w:t>178.41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178.41</w:t>
            </w:r>
          </w:p>
        </w:tc>
        <w:tc>
          <w:tcPr>
            <w:tcW w:w="1643" w:type="dxa"/>
            <w:vAlign w:val="center"/>
          </w:tcPr>
          <w:p>
            <w:pPr>
              <w:pStyle w:val="17"/>
            </w:pPr>
          </w:p>
        </w:tc>
        <w:tc>
          <w:tcPr>
            <w:tcW w:w="1643" w:type="dxa"/>
            <w:vAlign w:val="center"/>
          </w:tcPr>
          <w:p>
            <w:pPr>
              <w:pStyle w:val="17"/>
            </w:pPr>
            <w:r>
              <w:t>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178.41</w:t>
            </w:r>
          </w:p>
        </w:tc>
        <w:tc>
          <w:tcPr>
            <w:tcW w:w="1643" w:type="dxa"/>
            <w:vAlign w:val="center"/>
          </w:tcPr>
          <w:p>
            <w:pPr>
              <w:pStyle w:val="13"/>
            </w:pPr>
          </w:p>
        </w:tc>
        <w:tc>
          <w:tcPr>
            <w:tcW w:w="1643" w:type="dxa"/>
            <w:vAlign w:val="center"/>
          </w:tcPr>
          <w:p>
            <w:pPr>
              <w:pStyle w:val="13"/>
            </w:pPr>
            <w:r>
              <w:t>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178.41</w:t>
            </w:r>
          </w:p>
        </w:tc>
        <w:tc>
          <w:tcPr>
            <w:tcW w:w="1643" w:type="dxa"/>
            <w:vAlign w:val="center"/>
          </w:tcPr>
          <w:p>
            <w:pPr>
              <w:pStyle w:val="13"/>
            </w:pPr>
          </w:p>
        </w:tc>
        <w:tc>
          <w:tcPr>
            <w:tcW w:w="1643" w:type="dxa"/>
            <w:vAlign w:val="center"/>
          </w:tcPr>
          <w:p>
            <w:pPr>
              <w:pStyle w:val="13"/>
            </w:pPr>
            <w:r>
              <w:t>178.41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178.41</w:t>
            </w:r>
          </w:p>
        </w:tc>
        <w:tc>
          <w:tcPr>
            <w:tcW w:w="1643" w:type="dxa"/>
            <w:vAlign w:val="center"/>
          </w:tcPr>
          <w:p>
            <w:pPr>
              <w:pStyle w:val="13"/>
            </w:pPr>
          </w:p>
        </w:tc>
        <w:tc>
          <w:tcPr>
            <w:tcW w:w="1643" w:type="dxa"/>
            <w:vAlign w:val="center"/>
          </w:tcPr>
          <w:p>
            <w:pPr>
              <w:pStyle w:val="13"/>
            </w:pPr>
            <w:r>
              <w:t>178.41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新乐市承安中心卫生院赤支院2024年单位预算信息公开情况说明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按照《中华人民共和国预算法》、《地方预决算公开操作规程》和《关于进一步推进预算公开工作的实施意见》规定，现将新乐市承安中心卫生院赤支院2024年单位预算公开如下：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新乐市承安中心卫生院赤支院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178.41万元，其中：一般公共预算收入178.41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承安中心卫生院赤支院年度单位预算中支出预算的总体情况。2024年支出预算178.41万元，其中基本支出0.00万元，包括人员经费0.00万元和日常公用经费0.00万元；项目支出178.41万元，主要为2024年基本公共卫生服务资金178.41万元</w:t>
      </w:r>
    </w:p>
    <w:p>
      <w:pPr>
        <w:pStyle w:val="20"/>
      </w:pPr>
      <w:r>
        <w:t>3、比上年增减情况</w:t>
      </w:r>
    </w:p>
    <w:p>
      <w:pPr>
        <w:pStyle w:val="20"/>
      </w:pPr>
      <w:r>
        <w:t>2024年预算收支安排178.41万元，较2023年预算增加6.63万元，其中：基本支出增加0.00万元，主要为无项目支出增加6.63万元，主要为2024年基本公共卫生服务资金增加6.63万元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1、冀财社【2023】241号-提前下达赤支2024年度省级基本公共卫生服务资金绩效目标表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13018424P003879100022</w:t>
            </w:r>
          </w:p>
        </w:tc>
        <w:tc>
          <w:tcPr>
            <w:tcW w:w="2114" w:type="dxa"/>
            <w:vAlign w:val="center"/>
          </w:tcPr>
          <w:p>
            <w:pPr>
              <w:pStyle w:val="12"/>
            </w:pPr>
            <w:r>
              <w:t>项目名称</w:t>
            </w:r>
          </w:p>
        </w:tc>
        <w:tc>
          <w:tcPr>
            <w:tcW w:w="6342" w:type="dxa"/>
            <w:gridSpan w:val="3"/>
            <w:vAlign w:val="center"/>
          </w:tcPr>
          <w:p>
            <w:pPr>
              <w:pStyle w:val="14"/>
            </w:pPr>
            <w:r>
              <w:t>冀财社【2023】241号-提前下达赤支2024年度省级基本公共卫生服务资金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48.22</w:t>
            </w:r>
          </w:p>
        </w:tc>
        <w:tc>
          <w:tcPr>
            <w:tcW w:w="2114" w:type="dxa"/>
            <w:vAlign w:val="center"/>
          </w:tcPr>
          <w:p>
            <w:pPr>
              <w:pStyle w:val="12"/>
            </w:pPr>
            <w:r>
              <w:t>其中：财政    资金</w:t>
            </w:r>
          </w:p>
        </w:tc>
        <w:tc>
          <w:tcPr>
            <w:tcW w:w="2114" w:type="dxa"/>
            <w:vAlign w:val="center"/>
          </w:tcPr>
          <w:p>
            <w:pPr>
              <w:pStyle w:val="14"/>
            </w:pPr>
            <w:r>
              <w:t>48.22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12.10</w:t>
            </w:r>
          </w:p>
        </w:tc>
        <w:tc>
          <w:tcPr>
            <w:tcW w:w="2114" w:type="dxa"/>
            <w:vAlign w:val="center"/>
          </w:tcPr>
          <w:p>
            <w:pPr>
              <w:pStyle w:val="15"/>
            </w:pPr>
            <w:r>
              <w:t>12.10</w:t>
            </w:r>
          </w:p>
        </w:tc>
        <w:tc>
          <w:tcPr>
            <w:tcW w:w="2114" w:type="dxa"/>
            <w:vAlign w:val="center"/>
          </w:tcPr>
          <w:p>
            <w:pPr>
              <w:pStyle w:val="15"/>
            </w:pPr>
            <w:r>
              <w:t>12.01</w:t>
            </w:r>
          </w:p>
        </w:tc>
        <w:tc>
          <w:tcPr>
            <w:tcW w:w="4228" w:type="dxa"/>
            <w:gridSpan w:val="2"/>
            <w:vAlign w:val="center"/>
          </w:tcPr>
          <w:p>
            <w:pPr>
              <w:pStyle w:val="15"/>
            </w:pPr>
            <w:r>
              <w:t>12.01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2、冀财社【2023】243号-提前下达赤支卫生院2024年中央基本公共卫生服务补助资金绩效目标表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13018424P00379810001F</w:t>
            </w:r>
          </w:p>
        </w:tc>
        <w:tc>
          <w:tcPr>
            <w:tcW w:w="2114" w:type="dxa"/>
            <w:vAlign w:val="center"/>
          </w:tcPr>
          <w:p>
            <w:pPr>
              <w:pStyle w:val="12"/>
            </w:pPr>
            <w:r>
              <w:t>项目名称</w:t>
            </w:r>
          </w:p>
        </w:tc>
        <w:tc>
          <w:tcPr>
            <w:tcW w:w="6342" w:type="dxa"/>
            <w:gridSpan w:val="3"/>
            <w:vAlign w:val="center"/>
          </w:tcPr>
          <w:p>
            <w:pPr>
              <w:pStyle w:val="14"/>
            </w:pPr>
            <w:r>
              <w:t>冀财社【2023】243号-提前下达赤支卫生院2024年中央基本公共卫生服务补助资金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130.19</w:t>
            </w:r>
          </w:p>
        </w:tc>
        <w:tc>
          <w:tcPr>
            <w:tcW w:w="2114" w:type="dxa"/>
            <w:vAlign w:val="center"/>
          </w:tcPr>
          <w:p>
            <w:pPr>
              <w:pStyle w:val="12"/>
            </w:pPr>
            <w:r>
              <w:t>其中：财政    资金</w:t>
            </w:r>
          </w:p>
        </w:tc>
        <w:tc>
          <w:tcPr>
            <w:tcW w:w="2114" w:type="dxa"/>
            <w:vAlign w:val="center"/>
          </w:tcPr>
          <w:p>
            <w:pPr>
              <w:pStyle w:val="14"/>
            </w:pPr>
            <w:r>
              <w:t>130.19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32.60</w:t>
            </w:r>
          </w:p>
        </w:tc>
        <w:tc>
          <w:tcPr>
            <w:tcW w:w="2114" w:type="dxa"/>
            <w:vAlign w:val="center"/>
          </w:tcPr>
          <w:p>
            <w:pPr>
              <w:pStyle w:val="15"/>
            </w:pPr>
            <w:r>
              <w:t>32.60</w:t>
            </w:r>
          </w:p>
        </w:tc>
        <w:tc>
          <w:tcPr>
            <w:tcW w:w="2114" w:type="dxa"/>
            <w:vAlign w:val="center"/>
          </w:tcPr>
          <w:p>
            <w:pPr>
              <w:pStyle w:val="15"/>
            </w:pPr>
            <w:r>
              <w:t>32.50</w:t>
            </w:r>
          </w:p>
        </w:tc>
        <w:tc>
          <w:tcPr>
            <w:tcW w:w="4228" w:type="dxa"/>
            <w:gridSpan w:val="2"/>
            <w:vAlign w:val="center"/>
          </w:tcPr>
          <w:p>
            <w:pPr>
              <w:pStyle w:val="15"/>
            </w:pPr>
            <w:r>
              <w:t>32.49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新乐市承安中心卫生院赤支院上年末固定资产金额为</w:t>
      </w:r>
      <w:r>
        <w:rPr>
          <w:rFonts w:hint="eastAsia" w:eastAsia="方正仿宋_GBK" w:cs="Times New Roman"/>
          <w:b w:val="0"/>
          <w:color w:val="000000"/>
          <w:sz w:val="28"/>
          <w:lang w:val="en-US" w:eastAsia="zh-CN"/>
        </w:rPr>
        <w:t>503.513376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361031新乐市承安中心卫生院赤支院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3" w:hRule="atLeast"/>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jc w:val="center"/>
              <w:rPr>
                <w:rFonts w:hint="eastAsia" w:eastAsia="方正书宋_GBK"/>
                <w:lang w:val="en-US" w:eastAsia="zh-CN"/>
              </w:rPr>
            </w:pPr>
            <w:r>
              <w:rPr>
                <w:rFonts w:hint="eastAsia"/>
                <w:lang w:val="en-US" w:eastAsia="zh-CN"/>
              </w:rPr>
              <w:t>554.825177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766</w:t>
            </w:r>
          </w:p>
        </w:tc>
        <w:tc>
          <w:tcPr>
            <w:tcW w:w="4933" w:type="dxa"/>
            <w:vAlign w:val="center"/>
          </w:tcPr>
          <w:p>
            <w:pPr>
              <w:pStyle w:val="13"/>
              <w:ind w:firstLine="0" w:firstLineChars="0"/>
            </w:pPr>
            <w:r>
              <w:t>47</w:t>
            </w:r>
            <w:r>
              <w:rPr>
                <w:rFonts w:hint="eastAsia"/>
                <w:lang w:val="en-US" w:eastAsia="zh-CN"/>
              </w:rPr>
              <w:t>.</w:t>
            </w:r>
            <w:r>
              <w:t>004655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766</w:t>
            </w:r>
          </w:p>
        </w:tc>
        <w:tc>
          <w:tcPr>
            <w:tcW w:w="4933" w:type="dxa"/>
            <w:vAlign w:val="center"/>
          </w:tcPr>
          <w:p>
            <w:pPr>
              <w:pStyle w:val="13"/>
              <w:ind w:firstLine="0" w:firstLineChars="0"/>
            </w:pPr>
            <w:r>
              <w:t>47</w:t>
            </w:r>
            <w:r>
              <w:rPr>
                <w:rFonts w:hint="eastAsia"/>
                <w:lang w:val="en-US" w:eastAsia="zh-CN"/>
              </w:rPr>
              <w:t>.</w:t>
            </w:r>
            <w:r>
              <w:t>004655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r>
              <w:t>1</w:t>
            </w:r>
          </w:p>
        </w:tc>
        <w:tc>
          <w:tcPr>
            <w:tcW w:w="4933" w:type="dxa"/>
            <w:vAlign w:val="center"/>
          </w:tcPr>
          <w:p>
            <w:pPr>
              <w:pStyle w:val="13"/>
              <w:ind w:firstLine="0" w:firstLineChars="0"/>
            </w:pPr>
            <w:r>
              <w:t>4</w:t>
            </w:r>
            <w:r>
              <w:rPr>
                <w:rFonts w:hint="eastAsia"/>
                <w:lang w:val="en-US" w:eastAsia="zh-CN"/>
              </w:rPr>
              <w:t>.</w:t>
            </w:r>
            <w:r>
              <w:t>7958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r>
              <w:t>30</w:t>
            </w:r>
          </w:p>
        </w:tc>
        <w:tc>
          <w:tcPr>
            <w:tcW w:w="4933" w:type="dxa"/>
            <w:vAlign w:val="center"/>
          </w:tcPr>
          <w:p>
            <w:pPr>
              <w:pStyle w:val="13"/>
              <w:ind w:firstLine="0" w:firstLineChars="0"/>
              <w:rPr>
                <w:rFonts w:hint="eastAsia" w:eastAsia="方正书宋_GBK"/>
                <w:lang w:eastAsia="zh-CN"/>
              </w:rPr>
            </w:pPr>
            <w:r>
              <w:rPr>
                <w:rFonts w:hint="eastAsia"/>
                <w:lang w:val="en-US" w:eastAsia="zh-CN"/>
              </w:rPr>
              <w:t>503.024722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3" w:name="_Toc_4_4_0000000019"/>
      <w:bookmarkStart w:id="44" w:name="_Toc860"/>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、新乐市承安中心卫生院田村铺院收支预算</w:t>
      </w:r>
      <w:bookmarkEnd w:id="43"/>
      <w:bookmarkEnd w:id="4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137.28</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137.28</w:t>
            </w:r>
          </w:p>
        </w:tc>
        <w:tc>
          <w:tcPr>
            <w:tcW w:w="2959" w:type="dxa"/>
            <w:vAlign w:val="center"/>
          </w:tcPr>
          <w:p>
            <w:pPr>
              <w:pStyle w:val="16"/>
            </w:pPr>
            <w:r>
              <w:t>本年支出合计</w:t>
            </w:r>
          </w:p>
        </w:tc>
        <w:tc>
          <w:tcPr>
            <w:tcW w:w="2959" w:type="dxa"/>
            <w:vAlign w:val="center"/>
          </w:tcPr>
          <w:p>
            <w:pPr>
              <w:pStyle w:val="17"/>
            </w:pPr>
            <w:r>
              <w:t>137.28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137.28</w:t>
            </w:r>
          </w:p>
        </w:tc>
        <w:tc>
          <w:tcPr>
            <w:tcW w:w="2959" w:type="dxa"/>
            <w:vAlign w:val="center"/>
          </w:tcPr>
          <w:p>
            <w:pPr>
              <w:pStyle w:val="16"/>
            </w:pPr>
            <w:r>
              <w:t>支出总计</w:t>
            </w:r>
          </w:p>
        </w:tc>
        <w:tc>
          <w:tcPr>
            <w:tcW w:w="2959" w:type="dxa"/>
            <w:vAlign w:val="center"/>
          </w:tcPr>
          <w:p>
            <w:pPr>
              <w:pStyle w:val="17"/>
            </w:pPr>
            <w:r>
              <w:t>137.28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137.28</w:t>
            </w:r>
          </w:p>
        </w:tc>
        <w:tc>
          <w:tcPr>
            <w:tcW w:w="758" w:type="dxa"/>
            <w:vAlign w:val="center"/>
          </w:tcPr>
          <w:p>
            <w:pPr>
              <w:pStyle w:val="17"/>
            </w:pPr>
            <w:r>
              <w:t>137.28</w:t>
            </w:r>
          </w:p>
        </w:tc>
        <w:tc>
          <w:tcPr>
            <w:tcW w:w="758" w:type="dxa"/>
            <w:vAlign w:val="center"/>
          </w:tcPr>
          <w:p>
            <w:pPr>
              <w:pStyle w:val="17"/>
            </w:pPr>
            <w:r>
              <w:t>137.28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r>
              <w:t>137.28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137.28</w:t>
            </w:r>
          </w:p>
        </w:tc>
        <w:tc>
          <w:tcPr>
            <w:tcW w:w="1095" w:type="dxa"/>
            <w:vAlign w:val="center"/>
          </w:tcPr>
          <w:p>
            <w:pPr>
              <w:pStyle w:val="17"/>
            </w:pPr>
          </w:p>
        </w:tc>
        <w:tc>
          <w:tcPr>
            <w:tcW w:w="1095" w:type="dxa"/>
            <w:vAlign w:val="center"/>
          </w:tcPr>
          <w:p>
            <w:pPr>
              <w:pStyle w:val="17"/>
            </w:pPr>
            <w:r>
              <w:t>137.28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r>
              <w:t>137.28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137.28</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137.28</w:t>
            </w:r>
          </w:p>
        </w:tc>
        <w:tc>
          <w:tcPr>
            <w:tcW w:w="1232" w:type="dxa"/>
            <w:vAlign w:val="center"/>
          </w:tcPr>
          <w:p>
            <w:pPr>
              <w:pStyle w:val="13"/>
            </w:pPr>
            <w:r>
              <w:t>137.28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137.28</w:t>
            </w:r>
          </w:p>
        </w:tc>
        <w:tc>
          <w:tcPr>
            <w:tcW w:w="1232" w:type="dxa"/>
            <w:vAlign w:val="center"/>
          </w:tcPr>
          <w:p>
            <w:pPr>
              <w:pStyle w:val="16"/>
            </w:pPr>
            <w:r>
              <w:t>本年支出合计</w:t>
            </w:r>
          </w:p>
        </w:tc>
        <w:tc>
          <w:tcPr>
            <w:tcW w:w="1232" w:type="dxa"/>
            <w:vAlign w:val="center"/>
          </w:tcPr>
          <w:p>
            <w:pPr>
              <w:pStyle w:val="17"/>
            </w:pPr>
            <w:r>
              <w:t>137.28</w:t>
            </w:r>
          </w:p>
        </w:tc>
        <w:tc>
          <w:tcPr>
            <w:tcW w:w="1232" w:type="dxa"/>
            <w:vAlign w:val="center"/>
          </w:tcPr>
          <w:p>
            <w:pPr>
              <w:pStyle w:val="17"/>
            </w:pPr>
            <w:r>
              <w:t>137.28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137.28</w:t>
            </w:r>
          </w:p>
        </w:tc>
        <w:tc>
          <w:tcPr>
            <w:tcW w:w="1232" w:type="dxa"/>
            <w:vAlign w:val="center"/>
          </w:tcPr>
          <w:p>
            <w:pPr>
              <w:pStyle w:val="16"/>
            </w:pPr>
            <w:r>
              <w:t>支出总计</w:t>
            </w:r>
          </w:p>
        </w:tc>
        <w:tc>
          <w:tcPr>
            <w:tcW w:w="1232" w:type="dxa"/>
            <w:vAlign w:val="center"/>
          </w:tcPr>
          <w:p>
            <w:pPr>
              <w:pStyle w:val="17"/>
            </w:pPr>
            <w:r>
              <w:t>137.28</w:t>
            </w:r>
          </w:p>
        </w:tc>
        <w:tc>
          <w:tcPr>
            <w:tcW w:w="1232" w:type="dxa"/>
            <w:vAlign w:val="center"/>
          </w:tcPr>
          <w:p>
            <w:pPr>
              <w:pStyle w:val="17"/>
            </w:pPr>
            <w:r>
              <w:t>137.28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137.28</w:t>
            </w:r>
          </w:p>
        </w:tc>
        <w:tc>
          <w:tcPr>
            <w:tcW w:w="1643" w:type="dxa"/>
            <w:vAlign w:val="center"/>
          </w:tcPr>
          <w:p>
            <w:pPr>
              <w:pStyle w:val="17"/>
            </w:pPr>
          </w:p>
        </w:tc>
        <w:tc>
          <w:tcPr>
            <w:tcW w:w="1643" w:type="dxa"/>
            <w:vAlign w:val="center"/>
          </w:tcPr>
          <w:p>
            <w:pPr>
              <w:pStyle w:val="17"/>
            </w:pPr>
            <w:r>
              <w:t>137.28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137.28</w:t>
            </w:r>
          </w:p>
        </w:tc>
        <w:tc>
          <w:tcPr>
            <w:tcW w:w="1643" w:type="dxa"/>
            <w:vAlign w:val="center"/>
          </w:tcPr>
          <w:p>
            <w:pPr>
              <w:pStyle w:val="13"/>
            </w:pPr>
          </w:p>
        </w:tc>
        <w:tc>
          <w:tcPr>
            <w:tcW w:w="1643" w:type="dxa"/>
            <w:vAlign w:val="center"/>
          </w:tcPr>
          <w:p>
            <w:pPr>
              <w:pStyle w:val="13"/>
            </w:pPr>
            <w:r>
              <w:t>137.28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137.28</w:t>
            </w:r>
          </w:p>
        </w:tc>
        <w:tc>
          <w:tcPr>
            <w:tcW w:w="1643" w:type="dxa"/>
            <w:vAlign w:val="center"/>
          </w:tcPr>
          <w:p>
            <w:pPr>
              <w:pStyle w:val="13"/>
            </w:pPr>
          </w:p>
        </w:tc>
        <w:tc>
          <w:tcPr>
            <w:tcW w:w="1643" w:type="dxa"/>
            <w:vAlign w:val="center"/>
          </w:tcPr>
          <w:p>
            <w:pPr>
              <w:pStyle w:val="13"/>
            </w:pPr>
            <w:r>
              <w:t>137.28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137.28</w:t>
            </w:r>
          </w:p>
        </w:tc>
        <w:tc>
          <w:tcPr>
            <w:tcW w:w="1643" w:type="dxa"/>
            <w:vAlign w:val="center"/>
          </w:tcPr>
          <w:p>
            <w:pPr>
              <w:pStyle w:val="13"/>
            </w:pPr>
          </w:p>
        </w:tc>
        <w:tc>
          <w:tcPr>
            <w:tcW w:w="1643" w:type="dxa"/>
            <w:vAlign w:val="center"/>
          </w:tcPr>
          <w:p>
            <w:pPr>
              <w:pStyle w:val="13"/>
            </w:pPr>
            <w:r>
              <w:t>137.28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新乐市承安中心卫生院田村铺院2024年单位预算信息公开情况说明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按照《中华人民共和国预算法》、《地方预决算公开操作规程》和《关于进一步推进预算公开工作的实施意见》规定，现将新乐市承安中心卫生院田村铺院2024年单位预算公开如下：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新乐市承安中心卫生院田村铺院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137.28万元，其中：一般公共预算收入137.28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承安中心卫生院田村铺院年度单位预算中支出预算的总体情况。2024年支出预算137.28万元，其中基本支出0.00万元，包括人员经费0.00万元和日常公用经费0.00万元；项目支出137.28万元，主要为2024年基本公共卫生服务资金137.28万元</w:t>
      </w:r>
    </w:p>
    <w:p>
      <w:pPr>
        <w:pStyle w:val="20"/>
      </w:pPr>
      <w:r>
        <w:t>3、比上年增减情况</w:t>
      </w:r>
    </w:p>
    <w:p>
      <w:pPr>
        <w:pStyle w:val="20"/>
      </w:pPr>
      <w:r>
        <w:t>2024年预算收支安排137.28万元，较2023年预算增加5.10万元，其中：基本支出增加0.00万元，主要为无项目支出增加5.10万元，主要为2024年基本公共卫生服务资金增加5.10万元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1、冀财社【2023】241号-提前下达田村铺2024年度省级基本公共卫生服务资金绩效目标表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13018424P003863100015</w:t>
            </w:r>
          </w:p>
        </w:tc>
        <w:tc>
          <w:tcPr>
            <w:tcW w:w="2114" w:type="dxa"/>
            <w:vAlign w:val="center"/>
          </w:tcPr>
          <w:p>
            <w:pPr>
              <w:pStyle w:val="12"/>
            </w:pPr>
            <w:r>
              <w:t>项目名称</w:t>
            </w:r>
          </w:p>
        </w:tc>
        <w:tc>
          <w:tcPr>
            <w:tcW w:w="6342" w:type="dxa"/>
            <w:gridSpan w:val="3"/>
            <w:vAlign w:val="center"/>
          </w:tcPr>
          <w:p>
            <w:pPr>
              <w:pStyle w:val="14"/>
            </w:pPr>
            <w:r>
              <w:t>冀财社【2023】241号-提前下达田村铺2024年度省级基本公共卫生服务资金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37.10</w:t>
            </w:r>
          </w:p>
        </w:tc>
        <w:tc>
          <w:tcPr>
            <w:tcW w:w="2114" w:type="dxa"/>
            <w:vAlign w:val="center"/>
          </w:tcPr>
          <w:p>
            <w:pPr>
              <w:pStyle w:val="12"/>
            </w:pPr>
            <w:r>
              <w:t>其中：财政    资金</w:t>
            </w:r>
          </w:p>
        </w:tc>
        <w:tc>
          <w:tcPr>
            <w:tcW w:w="2114" w:type="dxa"/>
            <w:vAlign w:val="center"/>
          </w:tcPr>
          <w:p>
            <w:pPr>
              <w:pStyle w:val="14"/>
            </w:pPr>
            <w:r>
              <w:t>37.10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9.20</w:t>
            </w:r>
          </w:p>
        </w:tc>
        <w:tc>
          <w:tcPr>
            <w:tcW w:w="2114" w:type="dxa"/>
            <w:vAlign w:val="center"/>
          </w:tcPr>
          <w:p>
            <w:pPr>
              <w:pStyle w:val="15"/>
            </w:pPr>
            <w:r>
              <w:t>18.40</w:t>
            </w:r>
          </w:p>
        </w:tc>
        <w:tc>
          <w:tcPr>
            <w:tcW w:w="2114" w:type="dxa"/>
            <w:vAlign w:val="center"/>
          </w:tcPr>
          <w:p>
            <w:pPr>
              <w:pStyle w:val="15"/>
            </w:pPr>
            <w:r>
              <w:t>27.60</w:t>
            </w:r>
          </w:p>
        </w:tc>
        <w:tc>
          <w:tcPr>
            <w:tcW w:w="4228" w:type="dxa"/>
            <w:gridSpan w:val="2"/>
            <w:vAlign w:val="center"/>
          </w:tcPr>
          <w:p>
            <w:pPr>
              <w:pStyle w:val="15"/>
            </w:pPr>
            <w:r>
              <w:t>37.10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2、冀财社【2023】243号-提前下达田村铺卫生院2024年中央基本公共卫生服务补助资金绩效目标表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13018424P00379710001R</w:t>
            </w:r>
          </w:p>
        </w:tc>
        <w:tc>
          <w:tcPr>
            <w:tcW w:w="2114" w:type="dxa"/>
            <w:vAlign w:val="center"/>
          </w:tcPr>
          <w:p>
            <w:pPr>
              <w:pStyle w:val="12"/>
            </w:pPr>
            <w:r>
              <w:t>项目名称</w:t>
            </w:r>
          </w:p>
        </w:tc>
        <w:tc>
          <w:tcPr>
            <w:tcW w:w="6342" w:type="dxa"/>
            <w:gridSpan w:val="3"/>
            <w:vAlign w:val="center"/>
          </w:tcPr>
          <w:p>
            <w:pPr>
              <w:pStyle w:val="14"/>
            </w:pPr>
            <w:r>
              <w:t>冀财社【2023】243号-提前下达田村铺卫生院2024年中央基本公共卫生服务补助资金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100.18</w:t>
            </w:r>
          </w:p>
        </w:tc>
        <w:tc>
          <w:tcPr>
            <w:tcW w:w="2114" w:type="dxa"/>
            <w:vAlign w:val="center"/>
          </w:tcPr>
          <w:p>
            <w:pPr>
              <w:pStyle w:val="12"/>
            </w:pPr>
            <w:r>
              <w:t>其中：财政    资金</w:t>
            </w:r>
          </w:p>
        </w:tc>
        <w:tc>
          <w:tcPr>
            <w:tcW w:w="2114" w:type="dxa"/>
            <w:vAlign w:val="center"/>
          </w:tcPr>
          <w:p>
            <w:pPr>
              <w:pStyle w:val="14"/>
            </w:pPr>
            <w:r>
              <w:t>100.18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30.00</w:t>
            </w:r>
          </w:p>
        </w:tc>
        <w:tc>
          <w:tcPr>
            <w:tcW w:w="2114" w:type="dxa"/>
            <w:vAlign w:val="center"/>
          </w:tcPr>
          <w:p>
            <w:pPr>
              <w:pStyle w:val="15"/>
            </w:pPr>
            <w:r>
              <w:t>60.00</w:t>
            </w:r>
          </w:p>
        </w:tc>
        <w:tc>
          <w:tcPr>
            <w:tcW w:w="2114" w:type="dxa"/>
            <w:vAlign w:val="center"/>
          </w:tcPr>
          <w:p>
            <w:pPr>
              <w:pStyle w:val="15"/>
            </w:pPr>
            <w:r>
              <w:t>90.00</w:t>
            </w:r>
          </w:p>
        </w:tc>
        <w:tc>
          <w:tcPr>
            <w:tcW w:w="4228" w:type="dxa"/>
            <w:gridSpan w:val="2"/>
            <w:vAlign w:val="center"/>
          </w:tcPr>
          <w:p>
            <w:pPr>
              <w:pStyle w:val="15"/>
            </w:pPr>
            <w:r>
              <w:t>100.18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 xml:space="preserve"> </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新乐市承安中心卫生院田村铺院上年末固定资产金额为</w:t>
      </w:r>
      <w:r>
        <w:t>2598783.0</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-4.5742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361032新乐市承安中心卫生院田村铺院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pPr>
            <w:r>
              <w:rPr>
                <w:rFonts w:hint="eastAsia"/>
                <w:lang w:val="en-US" w:eastAsia="zh-CN"/>
              </w:rPr>
              <w:t>255.304176</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844</w:t>
            </w:r>
          </w:p>
        </w:tc>
        <w:tc>
          <w:tcPr>
            <w:tcW w:w="4933" w:type="dxa"/>
            <w:vAlign w:val="center"/>
          </w:tcPr>
          <w:p>
            <w:pPr>
              <w:pStyle w:val="13"/>
              <w:ind w:firstLine="0" w:firstLineChars="0"/>
            </w:pPr>
            <w:r>
              <w:t>17</w:t>
            </w:r>
            <w:r>
              <w:rPr>
                <w:rFonts w:hint="eastAsia"/>
                <w:lang w:val="en-US" w:eastAsia="zh-CN"/>
              </w:rPr>
              <w:t>.</w:t>
            </w: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844</w:t>
            </w:r>
          </w:p>
        </w:tc>
        <w:tc>
          <w:tcPr>
            <w:tcW w:w="4933" w:type="dxa"/>
            <w:vAlign w:val="center"/>
          </w:tcPr>
          <w:p>
            <w:pPr>
              <w:pStyle w:val="13"/>
              <w:ind w:firstLine="0" w:firstLineChars="0"/>
            </w:pPr>
            <w:r>
              <w:t>17</w:t>
            </w:r>
            <w:r>
              <w:rPr>
                <w:rFonts w:hint="eastAsia"/>
                <w:lang w:val="en-US" w:eastAsia="zh-CN"/>
              </w:rPr>
              <w:t>.</w:t>
            </w: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r>
              <w:t>20</w:t>
            </w:r>
          </w:p>
        </w:tc>
        <w:tc>
          <w:tcPr>
            <w:tcW w:w="4933" w:type="dxa"/>
            <w:vAlign w:val="center"/>
          </w:tcPr>
          <w:p>
            <w:pPr>
              <w:pStyle w:val="13"/>
              <w:ind w:firstLine="0" w:firstLineChars="0"/>
              <w:rPr>
                <w:rFonts w:hint="eastAsia" w:eastAsia="方正书宋_GBK"/>
                <w:lang w:eastAsia="zh-CN"/>
              </w:rPr>
            </w:pPr>
            <w:r>
              <w:rPr>
                <w:rFonts w:hint="eastAsia"/>
                <w:lang w:val="en-US" w:eastAsia="zh-CN"/>
              </w:rPr>
              <w:t>237.7041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5" w:name="_Toc_4_4_0000000020"/>
      <w:bookmarkStart w:id="46" w:name="_Toc21609"/>
      <w:r>
        <w:rPr>
          <w:rFonts w:hint="eastAsia" w:ascii="方正小标宋_GBK" w:hAnsi="方正小标宋_GBK" w:eastAsia="方正小标宋_GBK" w:cs="方正小标宋_GBK"/>
          <w:b w:val="0"/>
          <w:color w:val="000000"/>
          <w:sz w:val="44"/>
          <w:lang w:eastAsia="zh-CN"/>
        </w:rPr>
        <w:t>十九</w:t>
      </w:r>
      <w:r>
        <w:rPr>
          <w:rFonts w:ascii="方正小标宋_GBK" w:hAnsi="方正小标宋_GBK" w:eastAsia="方正小标宋_GBK" w:cs="方正小标宋_GBK"/>
          <w:b w:val="0"/>
          <w:color w:val="000000"/>
          <w:sz w:val="44"/>
        </w:rPr>
        <w:t>、新乐市正莫镇卫生院收支预算</w:t>
      </w:r>
      <w:bookmarkEnd w:id="45"/>
      <w:bookmarkEnd w:id="4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361033新乐市正莫镇卫生院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142.20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142.20</w:t>
            </w:r>
          </w:p>
        </w:tc>
        <w:tc>
          <w:tcPr>
            <w:tcW w:w="2959" w:type="dxa"/>
            <w:vAlign w:val="center"/>
          </w:tcPr>
          <w:p>
            <w:pPr>
              <w:pStyle w:val="16"/>
            </w:pPr>
            <w:r>
              <w:t>本年支出合计</w:t>
            </w:r>
          </w:p>
        </w:tc>
        <w:tc>
          <w:tcPr>
            <w:tcW w:w="2959" w:type="dxa"/>
            <w:vAlign w:val="center"/>
          </w:tcPr>
          <w:p>
            <w:pPr>
              <w:pStyle w:val="17"/>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142.20</w:t>
            </w:r>
          </w:p>
        </w:tc>
        <w:tc>
          <w:tcPr>
            <w:tcW w:w="2959" w:type="dxa"/>
            <w:vAlign w:val="center"/>
          </w:tcPr>
          <w:p>
            <w:pPr>
              <w:pStyle w:val="16"/>
            </w:pPr>
            <w:r>
              <w:t>支出总计</w:t>
            </w:r>
          </w:p>
        </w:tc>
        <w:tc>
          <w:tcPr>
            <w:tcW w:w="2959" w:type="dxa"/>
            <w:vAlign w:val="center"/>
          </w:tcPr>
          <w:p>
            <w:pPr>
              <w:pStyle w:val="17"/>
            </w:pPr>
            <w:r>
              <w:t>142.20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361033新乐市正莫镇卫生院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142.20</w:t>
            </w:r>
          </w:p>
        </w:tc>
        <w:tc>
          <w:tcPr>
            <w:tcW w:w="758" w:type="dxa"/>
            <w:vAlign w:val="center"/>
          </w:tcPr>
          <w:p>
            <w:pPr>
              <w:pStyle w:val="17"/>
            </w:pPr>
            <w:r>
              <w:t>142.20</w:t>
            </w:r>
          </w:p>
        </w:tc>
        <w:tc>
          <w:tcPr>
            <w:tcW w:w="758" w:type="dxa"/>
            <w:vAlign w:val="center"/>
          </w:tcPr>
          <w:p>
            <w:pPr>
              <w:pStyle w:val="17"/>
            </w:pPr>
            <w:r>
              <w:t>142.20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r>
              <w:t>142.20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142.20</w:t>
            </w:r>
          </w:p>
        </w:tc>
        <w:tc>
          <w:tcPr>
            <w:tcW w:w="1095" w:type="dxa"/>
            <w:vAlign w:val="center"/>
          </w:tcPr>
          <w:p>
            <w:pPr>
              <w:pStyle w:val="17"/>
            </w:pPr>
          </w:p>
        </w:tc>
        <w:tc>
          <w:tcPr>
            <w:tcW w:w="1095" w:type="dxa"/>
            <w:vAlign w:val="center"/>
          </w:tcPr>
          <w:p>
            <w:pPr>
              <w:pStyle w:val="17"/>
            </w:pPr>
            <w:r>
              <w:t>142.20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r>
              <w:t>142.20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142.20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142.20</w:t>
            </w:r>
          </w:p>
        </w:tc>
        <w:tc>
          <w:tcPr>
            <w:tcW w:w="1232" w:type="dxa"/>
            <w:vAlign w:val="center"/>
          </w:tcPr>
          <w:p>
            <w:pPr>
              <w:pStyle w:val="13"/>
            </w:pPr>
            <w:r>
              <w:t>142.20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142.20</w:t>
            </w:r>
          </w:p>
        </w:tc>
        <w:tc>
          <w:tcPr>
            <w:tcW w:w="1232" w:type="dxa"/>
            <w:vAlign w:val="center"/>
          </w:tcPr>
          <w:p>
            <w:pPr>
              <w:pStyle w:val="16"/>
            </w:pPr>
            <w:r>
              <w:t>本年支出合计</w:t>
            </w:r>
          </w:p>
        </w:tc>
        <w:tc>
          <w:tcPr>
            <w:tcW w:w="1232" w:type="dxa"/>
            <w:vAlign w:val="center"/>
          </w:tcPr>
          <w:p>
            <w:pPr>
              <w:pStyle w:val="17"/>
            </w:pPr>
            <w:r>
              <w:t>142.20</w:t>
            </w:r>
          </w:p>
        </w:tc>
        <w:tc>
          <w:tcPr>
            <w:tcW w:w="1232" w:type="dxa"/>
            <w:vAlign w:val="center"/>
          </w:tcPr>
          <w:p>
            <w:pPr>
              <w:pStyle w:val="17"/>
            </w:pPr>
            <w:r>
              <w:t>142.20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142.20</w:t>
            </w:r>
          </w:p>
        </w:tc>
        <w:tc>
          <w:tcPr>
            <w:tcW w:w="1232" w:type="dxa"/>
            <w:vAlign w:val="center"/>
          </w:tcPr>
          <w:p>
            <w:pPr>
              <w:pStyle w:val="16"/>
            </w:pPr>
            <w:r>
              <w:t>支出总计</w:t>
            </w:r>
          </w:p>
        </w:tc>
        <w:tc>
          <w:tcPr>
            <w:tcW w:w="1232" w:type="dxa"/>
            <w:vAlign w:val="center"/>
          </w:tcPr>
          <w:p>
            <w:pPr>
              <w:pStyle w:val="17"/>
            </w:pPr>
            <w:r>
              <w:t>142.20</w:t>
            </w:r>
          </w:p>
        </w:tc>
        <w:tc>
          <w:tcPr>
            <w:tcW w:w="1232" w:type="dxa"/>
            <w:vAlign w:val="center"/>
          </w:tcPr>
          <w:p>
            <w:pPr>
              <w:pStyle w:val="17"/>
            </w:pPr>
            <w:r>
              <w:t>142.20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142.20</w:t>
            </w:r>
          </w:p>
        </w:tc>
        <w:tc>
          <w:tcPr>
            <w:tcW w:w="1643" w:type="dxa"/>
            <w:vAlign w:val="center"/>
          </w:tcPr>
          <w:p>
            <w:pPr>
              <w:pStyle w:val="17"/>
            </w:pPr>
          </w:p>
        </w:tc>
        <w:tc>
          <w:tcPr>
            <w:tcW w:w="1643" w:type="dxa"/>
            <w:vAlign w:val="center"/>
          </w:tcPr>
          <w:p>
            <w:pPr>
              <w:pStyle w:val="17"/>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142.20</w:t>
            </w:r>
          </w:p>
        </w:tc>
        <w:tc>
          <w:tcPr>
            <w:tcW w:w="1643" w:type="dxa"/>
            <w:vAlign w:val="center"/>
          </w:tcPr>
          <w:p>
            <w:pPr>
              <w:pStyle w:val="13"/>
            </w:pPr>
          </w:p>
        </w:tc>
        <w:tc>
          <w:tcPr>
            <w:tcW w:w="1643" w:type="dxa"/>
            <w:vAlign w:val="center"/>
          </w:tcPr>
          <w:p>
            <w:pPr>
              <w:pStyle w:val="13"/>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142.20</w:t>
            </w:r>
          </w:p>
        </w:tc>
        <w:tc>
          <w:tcPr>
            <w:tcW w:w="1643" w:type="dxa"/>
            <w:vAlign w:val="center"/>
          </w:tcPr>
          <w:p>
            <w:pPr>
              <w:pStyle w:val="13"/>
            </w:pPr>
          </w:p>
        </w:tc>
        <w:tc>
          <w:tcPr>
            <w:tcW w:w="1643" w:type="dxa"/>
            <w:vAlign w:val="center"/>
          </w:tcPr>
          <w:p>
            <w:pPr>
              <w:pStyle w:val="13"/>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142.20</w:t>
            </w:r>
          </w:p>
        </w:tc>
        <w:tc>
          <w:tcPr>
            <w:tcW w:w="1643" w:type="dxa"/>
            <w:vAlign w:val="center"/>
          </w:tcPr>
          <w:p>
            <w:pPr>
              <w:pStyle w:val="13"/>
            </w:pPr>
          </w:p>
        </w:tc>
        <w:tc>
          <w:tcPr>
            <w:tcW w:w="1643" w:type="dxa"/>
            <w:vAlign w:val="center"/>
          </w:tcPr>
          <w:p>
            <w:pPr>
              <w:pStyle w:val="13"/>
            </w:pPr>
            <w:r>
              <w:t>142.20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361033新乐市正莫镇卫生院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新乐市正莫镇卫生院2024年单位预算信息公开情况说明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按照《中华人民共和国预算法》、《地方预决算公开操作规程》和《关于进一步推进预算公开工作的实施意见》规定，现将新乐市正莫镇卫生院2024年单位预算公开如下：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新乐市正莫镇卫生院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142.20万元，其中：一般公共预算收入142.20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正莫镇卫生院年度单位预算中支出预算的总体情况。2024年支出预算142.20万元，其中基本支出0.00万元，包括人员经费0.00万元和日常公用经费0.00万元；项目支出142.20万元，主要为2024年基本公共卫生服务资金142.20万元</w:t>
      </w:r>
    </w:p>
    <w:p>
      <w:pPr>
        <w:pStyle w:val="20"/>
      </w:pPr>
      <w:r>
        <w:t>3、比上年增减情况</w:t>
      </w:r>
    </w:p>
    <w:p>
      <w:pPr>
        <w:pStyle w:val="20"/>
      </w:pPr>
      <w:r>
        <w:t>2024年预算收支安排142.20万元，较2023年预算增加5.28万元，其中：基本支出增加0.00万元，主要为无项目支出增加5.28万元，主要为基本公共卫生服务资金增加5.28万元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1、冀财社【2023】241号-提前下达正莫2024年度省级基本公共卫生服务资金绩效目标表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13018424P00386710001U</w:t>
            </w:r>
          </w:p>
        </w:tc>
        <w:tc>
          <w:tcPr>
            <w:tcW w:w="2114" w:type="dxa"/>
            <w:vAlign w:val="center"/>
          </w:tcPr>
          <w:p>
            <w:pPr>
              <w:pStyle w:val="12"/>
            </w:pPr>
            <w:r>
              <w:t>项目名称</w:t>
            </w:r>
          </w:p>
        </w:tc>
        <w:tc>
          <w:tcPr>
            <w:tcW w:w="6342" w:type="dxa"/>
            <w:gridSpan w:val="3"/>
            <w:vAlign w:val="center"/>
          </w:tcPr>
          <w:p>
            <w:pPr>
              <w:pStyle w:val="14"/>
            </w:pPr>
            <w:r>
              <w:t>冀财社【2023】241号-提前下达正莫2024年度省级基本公共卫生服务资金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38.43</w:t>
            </w:r>
          </w:p>
        </w:tc>
        <w:tc>
          <w:tcPr>
            <w:tcW w:w="2114" w:type="dxa"/>
            <w:vAlign w:val="center"/>
          </w:tcPr>
          <w:p>
            <w:pPr>
              <w:pStyle w:val="12"/>
            </w:pPr>
            <w:r>
              <w:t>其中：财政    资金</w:t>
            </w:r>
          </w:p>
        </w:tc>
        <w:tc>
          <w:tcPr>
            <w:tcW w:w="2114" w:type="dxa"/>
            <w:vAlign w:val="center"/>
          </w:tcPr>
          <w:p>
            <w:pPr>
              <w:pStyle w:val="14"/>
            </w:pPr>
            <w:r>
              <w:t>38.43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38.43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2、冀财社【2023】243号-提前下达正莫卫生院2024年中央基本公共卫生服务补助资金绩效目标表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13018424P003802100014</w:t>
            </w:r>
          </w:p>
        </w:tc>
        <w:tc>
          <w:tcPr>
            <w:tcW w:w="2114" w:type="dxa"/>
            <w:vAlign w:val="center"/>
          </w:tcPr>
          <w:p>
            <w:pPr>
              <w:pStyle w:val="12"/>
            </w:pPr>
            <w:r>
              <w:t>项目名称</w:t>
            </w:r>
          </w:p>
        </w:tc>
        <w:tc>
          <w:tcPr>
            <w:tcW w:w="6342" w:type="dxa"/>
            <w:gridSpan w:val="3"/>
            <w:vAlign w:val="center"/>
          </w:tcPr>
          <w:p>
            <w:pPr>
              <w:pStyle w:val="14"/>
            </w:pPr>
            <w:r>
              <w:t>冀财社【2023】243号-提前下达正莫卫生院2024年中央基本公共卫生服务补助资金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103.77</w:t>
            </w:r>
          </w:p>
        </w:tc>
        <w:tc>
          <w:tcPr>
            <w:tcW w:w="2114" w:type="dxa"/>
            <w:vAlign w:val="center"/>
          </w:tcPr>
          <w:p>
            <w:pPr>
              <w:pStyle w:val="12"/>
            </w:pPr>
            <w:r>
              <w:t>其中：财政    资金</w:t>
            </w:r>
          </w:p>
        </w:tc>
        <w:tc>
          <w:tcPr>
            <w:tcW w:w="2114" w:type="dxa"/>
            <w:vAlign w:val="center"/>
          </w:tcPr>
          <w:p>
            <w:pPr>
              <w:pStyle w:val="14"/>
            </w:pPr>
            <w:r>
              <w:t>103.77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25.00</w:t>
            </w:r>
          </w:p>
        </w:tc>
        <w:tc>
          <w:tcPr>
            <w:tcW w:w="2114" w:type="dxa"/>
            <w:vAlign w:val="center"/>
          </w:tcPr>
          <w:p>
            <w:pPr>
              <w:pStyle w:val="15"/>
            </w:pPr>
            <w:r>
              <w:t>50.00</w:t>
            </w:r>
          </w:p>
        </w:tc>
        <w:tc>
          <w:tcPr>
            <w:tcW w:w="2114" w:type="dxa"/>
            <w:vAlign w:val="center"/>
          </w:tcPr>
          <w:p>
            <w:pPr>
              <w:pStyle w:val="15"/>
            </w:pPr>
            <w:r>
              <w:t>75.00</w:t>
            </w:r>
          </w:p>
        </w:tc>
        <w:tc>
          <w:tcPr>
            <w:tcW w:w="4228" w:type="dxa"/>
            <w:gridSpan w:val="2"/>
            <w:vAlign w:val="center"/>
          </w:tcPr>
          <w:p>
            <w:pPr>
              <w:pStyle w:val="15"/>
            </w:pPr>
            <w:r>
              <w:t>103.77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361033新乐市正莫镇卫生院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pPr>
      <w:r>
        <w:rPr>
          <w:rFonts w:hint="eastAsia" w:eastAsia="方正仿宋_GBK" w:cs="Times New Roman"/>
          <w:color w:val="000000"/>
          <w:sz w:val="28"/>
          <w:lang w:eastAsia="zh-CN"/>
        </w:rPr>
        <w:t>新</w:t>
      </w:r>
      <w:r>
        <w:rPr>
          <w:rFonts w:eastAsia="方正仿宋_GBK" w:cs="Times New Roman"/>
          <w:color w:val="000000"/>
          <w:sz w:val="28"/>
        </w:rPr>
        <w:t>乐市正莫镇卫生院上年末固定资产金额为479.71万元（详见下表）。本年度拟购置固定资产总额为0.00万元，已按要求列入政府采购预算，详见政府采购预算表。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361033新乐市正莫镇卫生院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1210</w:t>
            </w:r>
          </w:p>
        </w:tc>
        <w:tc>
          <w:tcPr>
            <w:tcW w:w="2835" w:type="dxa"/>
            <w:vAlign w:val="center"/>
          </w:tcPr>
          <w:p>
            <w:pPr>
              <w:pStyle w:val="13"/>
            </w:pPr>
            <w:r>
              <w:t>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392.52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7" w:name="_Toc_4_4_0000000021"/>
      <w:bookmarkStart w:id="48" w:name="_Toc26212"/>
      <w:r>
        <w:rPr>
          <w:rFonts w:ascii="方正小标宋_GBK" w:hAnsi="方正小标宋_GBK" w:eastAsia="方正小标宋_GBK" w:cs="方正小标宋_GBK"/>
          <w:b w:val="0"/>
          <w:color w:val="000000"/>
          <w:sz w:val="44"/>
        </w:rPr>
        <w:t>二十、新乐市大岳镇卫生院收支预算</w:t>
      </w:r>
      <w:bookmarkEnd w:id="47"/>
      <w:bookmarkEnd w:id="4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361034新乐市大岳镇卫生院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136.44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136.44</w:t>
            </w:r>
          </w:p>
        </w:tc>
        <w:tc>
          <w:tcPr>
            <w:tcW w:w="2959" w:type="dxa"/>
            <w:vAlign w:val="center"/>
          </w:tcPr>
          <w:p>
            <w:pPr>
              <w:pStyle w:val="16"/>
            </w:pPr>
            <w:r>
              <w:t>本年支出合计</w:t>
            </w:r>
          </w:p>
        </w:tc>
        <w:tc>
          <w:tcPr>
            <w:tcW w:w="2959" w:type="dxa"/>
            <w:vAlign w:val="center"/>
          </w:tcPr>
          <w:p>
            <w:pPr>
              <w:pStyle w:val="17"/>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136.44</w:t>
            </w:r>
          </w:p>
        </w:tc>
        <w:tc>
          <w:tcPr>
            <w:tcW w:w="2959" w:type="dxa"/>
            <w:vAlign w:val="center"/>
          </w:tcPr>
          <w:p>
            <w:pPr>
              <w:pStyle w:val="16"/>
            </w:pPr>
            <w:r>
              <w:t>支出总计</w:t>
            </w:r>
          </w:p>
        </w:tc>
        <w:tc>
          <w:tcPr>
            <w:tcW w:w="2959" w:type="dxa"/>
            <w:vAlign w:val="center"/>
          </w:tcPr>
          <w:p>
            <w:pPr>
              <w:pStyle w:val="17"/>
            </w:pPr>
            <w:r>
              <w:t>136.44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361034新乐市大岳镇卫生院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136.44</w:t>
            </w:r>
          </w:p>
        </w:tc>
        <w:tc>
          <w:tcPr>
            <w:tcW w:w="758" w:type="dxa"/>
            <w:vAlign w:val="center"/>
          </w:tcPr>
          <w:p>
            <w:pPr>
              <w:pStyle w:val="17"/>
            </w:pPr>
            <w:r>
              <w:t>136.44</w:t>
            </w:r>
          </w:p>
        </w:tc>
        <w:tc>
          <w:tcPr>
            <w:tcW w:w="758" w:type="dxa"/>
            <w:vAlign w:val="center"/>
          </w:tcPr>
          <w:p>
            <w:pPr>
              <w:pStyle w:val="17"/>
            </w:pPr>
            <w:r>
              <w:t>136.44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136.44</w:t>
            </w:r>
          </w:p>
        </w:tc>
        <w:tc>
          <w:tcPr>
            <w:tcW w:w="1095" w:type="dxa"/>
            <w:vAlign w:val="center"/>
          </w:tcPr>
          <w:p>
            <w:pPr>
              <w:pStyle w:val="17"/>
            </w:pPr>
          </w:p>
        </w:tc>
        <w:tc>
          <w:tcPr>
            <w:tcW w:w="1095" w:type="dxa"/>
            <w:vAlign w:val="center"/>
          </w:tcPr>
          <w:p>
            <w:pPr>
              <w:pStyle w:val="17"/>
            </w:pPr>
            <w:r>
              <w:t>136.44</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r>
              <w:t>136.44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136.44</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136.44</w:t>
            </w:r>
          </w:p>
        </w:tc>
        <w:tc>
          <w:tcPr>
            <w:tcW w:w="1232" w:type="dxa"/>
            <w:vAlign w:val="center"/>
          </w:tcPr>
          <w:p>
            <w:pPr>
              <w:pStyle w:val="13"/>
            </w:pPr>
            <w:r>
              <w:t>136.44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136.44</w:t>
            </w:r>
          </w:p>
        </w:tc>
        <w:tc>
          <w:tcPr>
            <w:tcW w:w="1232" w:type="dxa"/>
            <w:vAlign w:val="center"/>
          </w:tcPr>
          <w:p>
            <w:pPr>
              <w:pStyle w:val="16"/>
            </w:pPr>
            <w:r>
              <w:t>本年支出合计</w:t>
            </w:r>
          </w:p>
        </w:tc>
        <w:tc>
          <w:tcPr>
            <w:tcW w:w="1232" w:type="dxa"/>
            <w:vAlign w:val="center"/>
          </w:tcPr>
          <w:p>
            <w:pPr>
              <w:pStyle w:val="17"/>
            </w:pPr>
            <w:r>
              <w:t>136.44</w:t>
            </w:r>
          </w:p>
        </w:tc>
        <w:tc>
          <w:tcPr>
            <w:tcW w:w="1232" w:type="dxa"/>
            <w:vAlign w:val="center"/>
          </w:tcPr>
          <w:p>
            <w:pPr>
              <w:pStyle w:val="17"/>
            </w:pPr>
            <w:r>
              <w:t>136.44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136.44</w:t>
            </w:r>
          </w:p>
        </w:tc>
        <w:tc>
          <w:tcPr>
            <w:tcW w:w="1232" w:type="dxa"/>
            <w:vAlign w:val="center"/>
          </w:tcPr>
          <w:p>
            <w:pPr>
              <w:pStyle w:val="16"/>
            </w:pPr>
            <w:r>
              <w:t>支出总计</w:t>
            </w:r>
          </w:p>
        </w:tc>
        <w:tc>
          <w:tcPr>
            <w:tcW w:w="1232" w:type="dxa"/>
            <w:vAlign w:val="center"/>
          </w:tcPr>
          <w:p>
            <w:pPr>
              <w:pStyle w:val="17"/>
            </w:pPr>
            <w:r>
              <w:t>136.44</w:t>
            </w:r>
          </w:p>
        </w:tc>
        <w:tc>
          <w:tcPr>
            <w:tcW w:w="1232" w:type="dxa"/>
            <w:vAlign w:val="center"/>
          </w:tcPr>
          <w:p>
            <w:pPr>
              <w:pStyle w:val="17"/>
            </w:pPr>
            <w:r>
              <w:t>136.44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136.44</w:t>
            </w:r>
          </w:p>
        </w:tc>
        <w:tc>
          <w:tcPr>
            <w:tcW w:w="1643" w:type="dxa"/>
            <w:vAlign w:val="center"/>
          </w:tcPr>
          <w:p>
            <w:pPr>
              <w:pStyle w:val="17"/>
            </w:pPr>
          </w:p>
        </w:tc>
        <w:tc>
          <w:tcPr>
            <w:tcW w:w="1643" w:type="dxa"/>
            <w:vAlign w:val="center"/>
          </w:tcPr>
          <w:p>
            <w:pPr>
              <w:pStyle w:val="17"/>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136.44</w:t>
            </w:r>
          </w:p>
        </w:tc>
        <w:tc>
          <w:tcPr>
            <w:tcW w:w="1643" w:type="dxa"/>
            <w:vAlign w:val="center"/>
          </w:tcPr>
          <w:p>
            <w:pPr>
              <w:pStyle w:val="13"/>
            </w:pPr>
          </w:p>
        </w:tc>
        <w:tc>
          <w:tcPr>
            <w:tcW w:w="1643" w:type="dxa"/>
            <w:vAlign w:val="center"/>
          </w:tcPr>
          <w:p>
            <w:pPr>
              <w:pStyle w:val="13"/>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136.44</w:t>
            </w:r>
          </w:p>
        </w:tc>
        <w:tc>
          <w:tcPr>
            <w:tcW w:w="1643" w:type="dxa"/>
            <w:vAlign w:val="center"/>
          </w:tcPr>
          <w:p>
            <w:pPr>
              <w:pStyle w:val="13"/>
            </w:pPr>
          </w:p>
        </w:tc>
        <w:tc>
          <w:tcPr>
            <w:tcW w:w="1643" w:type="dxa"/>
            <w:vAlign w:val="center"/>
          </w:tcPr>
          <w:p>
            <w:pPr>
              <w:pStyle w:val="13"/>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136.44</w:t>
            </w:r>
          </w:p>
        </w:tc>
        <w:tc>
          <w:tcPr>
            <w:tcW w:w="1643" w:type="dxa"/>
            <w:vAlign w:val="center"/>
          </w:tcPr>
          <w:p>
            <w:pPr>
              <w:pStyle w:val="13"/>
            </w:pPr>
          </w:p>
        </w:tc>
        <w:tc>
          <w:tcPr>
            <w:tcW w:w="1643" w:type="dxa"/>
            <w:vAlign w:val="center"/>
          </w:tcPr>
          <w:p>
            <w:pPr>
              <w:pStyle w:val="13"/>
            </w:pPr>
            <w:r>
              <w:t>136.44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361034新乐市大岳镇卫生院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新乐市大岳镇卫生院2024年单位预算信息公开情况说明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按照《中华人民共和国预算法》、《地方预决算公开操作规程》和《关于进一步推进预算公开工作的实施意见》规定，现将新乐市大岳镇卫生院2024年单位预算公开如下：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新乐市大岳镇卫生院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136.44万元，其中：一般公共预算收入136.44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大岳镇卫生院年度单位预算中支出预算的总体情况。2024年支出预算136.44万元，其中基本支出0.00万元，包括人员经费0.00万元和日常公用经费0.00万元；项目支出136.44万元，主要为2024年基本公共卫生服务资金136.44万元</w:t>
      </w:r>
    </w:p>
    <w:p>
      <w:pPr>
        <w:pStyle w:val="20"/>
      </w:pPr>
      <w:r>
        <w:t>3、比上年增减情况</w:t>
      </w:r>
    </w:p>
    <w:p>
      <w:pPr>
        <w:pStyle w:val="20"/>
      </w:pPr>
      <w:r>
        <w:t>2024年预算收支安排136.44万元，较2023年预算增加5.08万元，其中：基本支出增加0.00万元，主要为无项目支出增加5.08万元，主要为基本公共卫生服务资金增加5.08万元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1、冀财社【2023】241号-提前下达大岳2024年度省级基本公共卫生服务资金绩效目标表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13018424P00388010001J</w:t>
            </w:r>
          </w:p>
        </w:tc>
        <w:tc>
          <w:tcPr>
            <w:tcW w:w="2114" w:type="dxa"/>
            <w:vAlign w:val="center"/>
          </w:tcPr>
          <w:p>
            <w:pPr>
              <w:pStyle w:val="12"/>
            </w:pPr>
            <w:r>
              <w:t>项目名称</w:t>
            </w:r>
          </w:p>
        </w:tc>
        <w:tc>
          <w:tcPr>
            <w:tcW w:w="6342" w:type="dxa"/>
            <w:gridSpan w:val="3"/>
            <w:vAlign w:val="center"/>
          </w:tcPr>
          <w:p>
            <w:pPr>
              <w:pStyle w:val="14"/>
            </w:pPr>
            <w:r>
              <w:t>冀财社【2023】241号-提前下达大岳2024年度省级基本公共卫生服务资金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36.88</w:t>
            </w:r>
          </w:p>
        </w:tc>
        <w:tc>
          <w:tcPr>
            <w:tcW w:w="2114" w:type="dxa"/>
            <w:vAlign w:val="center"/>
          </w:tcPr>
          <w:p>
            <w:pPr>
              <w:pStyle w:val="12"/>
            </w:pPr>
            <w:r>
              <w:t>其中：财政    资金</w:t>
            </w:r>
          </w:p>
        </w:tc>
        <w:tc>
          <w:tcPr>
            <w:tcW w:w="2114" w:type="dxa"/>
            <w:vAlign w:val="center"/>
          </w:tcPr>
          <w:p>
            <w:pPr>
              <w:pStyle w:val="14"/>
            </w:pPr>
            <w:r>
              <w:t>36.88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9.20</w:t>
            </w:r>
          </w:p>
        </w:tc>
        <w:tc>
          <w:tcPr>
            <w:tcW w:w="2114" w:type="dxa"/>
            <w:vAlign w:val="center"/>
          </w:tcPr>
          <w:p>
            <w:pPr>
              <w:pStyle w:val="15"/>
            </w:pPr>
            <w:r>
              <w:t>18.40</w:t>
            </w:r>
          </w:p>
        </w:tc>
        <w:tc>
          <w:tcPr>
            <w:tcW w:w="2114" w:type="dxa"/>
            <w:vAlign w:val="center"/>
          </w:tcPr>
          <w:p>
            <w:pPr>
              <w:pStyle w:val="15"/>
            </w:pPr>
            <w:r>
              <w:t>27.60</w:t>
            </w:r>
          </w:p>
        </w:tc>
        <w:tc>
          <w:tcPr>
            <w:tcW w:w="4228" w:type="dxa"/>
            <w:gridSpan w:val="2"/>
            <w:vAlign w:val="center"/>
          </w:tcPr>
          <w:p>
            <w:pPr>
              <w:pStyle w:val="15"/>
            </w:pPr>
            <w:r>
              <w:t>36.88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2、冀财社【2023】243号-提前下达大岳卫生院2024年中央基本公共卫生服务补助资金绩效目标表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13018424P00380310001R</w:t>
            </w:r>
          </w:p>
        </w:tc>
        <w:tc>
          <w:tcPr>
            <w:tcW w:w="2114" w:type="dxa"/>
            <w:vAlign w:val="center"/>
          </w:tcPr>
          <w:p>
            <w:pPr>
              <w:pStyle w:val="12"/>
            </w:pPr>
            <w:r>
              <w:t>项目名称</w:t>
            </w:r>
          </w:p>
        </w:tc>
        <w:tc>
          <w:tcPr>
            <w:tcW w:w="6342" w:type="dxa"/>
            <w:gridSpan w:val="3"/>
            <w:vAlign w:val="center"/>
          </w:tcPr>
          <w:p>
            <w:pPr>
              <w:pStyle w:val="14"/>
            </w:pPr>
            <w:r>
              <w:t>冀财社【2023】243号-提前下达大岳卫生院2024年中央基本公共卫生服务补助资金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99.56</w:t>
            </w:r>
          </w:p>
        </w:tc>
        <w:tc>
          <w:tcPr>
            <w:tcW w:w="2114" w:type="dxa"/>
            <w:vAlign w:val="center"/>
          </w:tcPr>
          <w:p>
            <w:pPr>
              <w:pStyle w:val="12"/>
            </w:pPr>
            <w:r>
              <w:t>其中：财政    资金</w:t>
            </w:r>
          </w:p>
        </w:tc>
        <w:tc>
          <w:tcPr>
            <w:tcW w:w="2114" w:type="dxa"/>
            <w:vAlign w:val="center"/>
          </w:tcPr>
          <w:p>
            <w:pPr>
              <w:pStyle w:val="14"/>
            </w:pPr>
            <w:r>
              <w:t>99.56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24.00</w:t>
            </w:r>
          </w:p>
        </w:tc>
        <w:tc>
          <w:tcPr>
            <w:tcW w:w="2114" w:type="dxa"/>
            <w:vAlign w:val="center"/>
          </w:tcPr>
          <w:p>
            <w:pPr>
              <w:pStyle w:val="15"/>
            </w:pPr>
            <w:r>
              <w:t>48.00</w:t>
            </w:r>
          </w:p>
        </w:tc>
        <w:tc>
          <w:tcPr>
            <w:tcW w:w="2114" w:type="dxa"/>
            <w:vAlign w:val="center"/>
          </w:tcPr>
          <w:p>
            <w:pPr>
              <w:pStyle w:val="15"/>
            </w:pPr>
            <w:r>
              <w:t>72.00</w:t>
            </w:r>
          </w:p>
        </w:tc>
        <w:tc>
          <w:tcPr>
            <w:tcW w:w="4228" w:type="dxa"/>
            <w:gridSpan w:val="2"/>
            <w:vAlign w:val="center"/>
          </w:tcPr>
          <w:p>
            <w:pPr>
              <w:pStyle w:val="15"/>
            </w:pPr>
            <w:r>
              <w:t>99.56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361034新乐市大岳镇卫生院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新乐市大岳镇卫生院上年末固定资产金额为</w:t>
      </w:r>
      <w:r>
        <w:rPr>
          <w:rFonts w:hint="eastAsia" w:eastAsia="方正仿宋_GBK" w:cs="Times New Roman"/>
          <w:b w:val="0"/>
          <w:color w:val="000000"/>
          <w:sz w:val="28"/>
          <w:lang w:val="en-US" w:eastAsia="zh-CN"/>
        </w:rPr>
        <w:t>607.328357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43.0908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361034新乐市大岳镇卫生院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rPr>
                <w:rFonts w:hint="eastAsia" w:eastAsia="方正书宋_GBK"/>
                <w:lang w:eastAsia="zh-CN"/>
              </w:rPr>
            </w:pPr>
            <w:r>
              <w:rPr>
                <w:rFonts w:hint="eastAsia"/>
                <w:lang w:val="en-US" w:eastAsia="zh-CN"/>
              </w:rPr>
              <w:t>650.419157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900</w:t>
            </w:r>
          </w:p>
        </w:tc>
        <w:tc>
          <w:tcPr>
            <w:tcW w:w="4933" w:type="dxa"/>
            <w:vAlign w:val="center"/>
          </w:tcPr>
          <w:p>
            <w:pPr>
              <w:pStyle w:val="13"/>
              <w:ind w:firstLine="0" w:firstLineChars="0"/>
            </w:pPr>
            <w:r>
              <w:t>76</w:t>
            </w:r>
            <w:r>
              <w:rPr>
                <w:rFonts w:hint="eastAsia"/>
                <w:lang w:val="en-US" w:eastAsia="zh-CN"/>
              </w:rPr>
              <w:t>.</w:t>
            </w:r>
            <w:r>
              <w:t>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900</w:t>
            </w:r>
          </w:p>
        </w:tc>
        <w:tc>
          <w:tcPr>
            <w:tcW w:w="4933" w:type="dxa"/>
            <w:vAlign w:val="center"/>
          </w:tcPr>
          <w:p>
            <w:pPr>
              <w:pStyle w:val="13"/>
              <w:ind w:firstLine="0" w:firstLineChars="0"/>
            </w:pPr>
            <w:r>
              <w:t>76</w:t>
            </w:r>
            <w:r>
              <w:rPr>
                <w:rFonts w:hint="eastAsia"/>
                <w:lang w:val="en-US" w:eastAsia="zh-CN"/>
              </w:rPr>
              <w:t>.</w:t>
            </w:r>
            <w:r>
              <w:t>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r>
              <w:t>1</w:t>
            </w:r>
          </w:p>
        </w:tc>
        <w:tc>
          <w:tcPr>
            <w:tcW w:w="4933" w:type="dxa"/>
            <w:vAlign w:val="center"/>
          </w:tcPr>
          <w:p>
            <w:pPr>
              <w:pStyle w:val="13"/>
              <w:ind w:firstLine="0" w:firstLineChars="0"/>
            </w:pPr>
            <w:r>
              <w:t>2</w:t>
            </w:r>
            <w:r>
              <w:rPr>
                <w:rFonts w:hint="eastAsia"/>
                <w:lang w:val="en-US" w:eastAsia="zh-CN"/>
              </w:rPr>
              <w:t>.00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r>
              <w:t>20</w:t>
            </w:r>
          </w:p>
        </w:tc>
        <w:tc>
          <w:tcPr>
            <w:tcW w:w="4933" w:type="dxa"/>
            <w:vAlign w:val="center"/>
          </w:tcPr>
          <w:p>
            <w:pPr>
              <w:pStyle w:val="13"/>
              <w:ind w:firstLine="0" w:firstLineChars="0"/>
            </w:pPr>
            <w:r>
              <w:t>5</w:t>
            </w:r>
            <w:r>
              <w:rPr>
                <w:rFonts w:hint="eastAsia"/>
                <w:lang w:val="en-US" w:eastAsia="zh-CN"/>
              </w:rPr>
              <w:t>724191</w:t>
            </w:r>
            <w:r>
              <w:t>.57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49" w:name="_Toc1919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、新乐市杜固镇卫生院收支预算</w:t>
      </w:r>
      <w:bookmarkEnd w:id="4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361035新乐市杜固镇卫生院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201.95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201.95</w:t>
            </w:r>
          </w:p>
        </w:tc>
        <w:tc>
          <w:tcPr>
            <w:tcW w:w="2959" w:type="dxa"/>
            <w:vAlign w:val="center"/>
          </w:tcPr>
          <w:p>
            <w:pPr>
              <w:pStyle w:val="16"/>
            </w:pPr>
            <w:r>
              <w:t>本年支出合计</w:t>
            </w:r>
          </w:p>
        </w:tc>
        <w:tc>
          <w:tcPr>
            <w:tcW w:w="2959" w:type="dxa"/>
            <w:vAlign w:val="center"/>
          </w:tcPr>
          <w:p>
            <w:pPr>
              <w:pStyle w:val="17"/>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201.95</w:t>
            </w:r>
          </w:p>
        </w:tc>
        <w:tc>
          <w:tcPr>
            <w:tcW w:w="2959" w:type="dxa"/>
            <w:vAlign w:val="center"/>
          </w:tcPr>
          <w:p>
            <w:pPr>
              <w:pStyle w:val="16"/>
            </w:pPr>
            <w:r>
              <w:t>支出总计</w:t>
            </w:r>
          </w:p>
        </w:tc>
        <w:tc>
          <w:tcPr>
            <w:tcW w:w="2959" w:type="dxa"/>
            <w:vAlign w:val="center"/>
          </w:tcPr>
          <w:p>
            <w:pPr>
              <w:pStyle w:val="17"/>
            </w:pPr>
            <w:r>
              <w:t>201.95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361035新乐市杜固镇卫生院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201.95</w:t>
            </w:r>
          </w:p>
        </w:tc>
        <w:tc>
          <w:tcPr>
            <w:tcW w:w="758" w:type="dxa"/>
            <w:vAlign w:val="center"/>
          </w:tcPr>
          <w:p>
            <w:pPr>
              <w:pStyle w:val="17"/>
            </w:pPr>
            <w:r>
              <w:t>201.95</w:t>
            </w:r>
          </w:p>
        </w:tc>
        <w:tc>
          <w:tcPr>
            <w:tcW w:w="758" w:type="dxa"/>
            <w:vAlign w:val="center"/>
          </w:tcPr>
          <w:p>
            <w:pPr>
              <w:pStyle w:val="17"/>
            </w:pPr>
            <w:r>
              <w:t>201.95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r>
              <w:t>201.95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201.95</w:t>
            </w:r>
          </w:p>
        </w:tc>
        <w:tc>
          <w:tcPr>
            <w:tcW w:w="1095" w:type="dxa"/>
            <w:vAlign w:val="center"/>
          </w:tcPr>
          <w:p>
            <w:pPr>
              <w:pStyle w:val="17"/>
            </w:pPr>
          </w:p>
        </w:tc>
        <w:tc>
          <w:tcPr>
            <w:tcW w:w="1095" w:type="dxa"/>
            <w:vAlign w:val="center"/>
          </w:tcPr>
          <w:p>
            <w:pPr>
              <w:pStyle w:val="17"/>
            </w:pPr>
            <w:r>
              <w:t>201.95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r>
              <w:t>201.95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201.95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201.95</w:t>
            </w:r>
          </w:p>
        </w:tc>
        <w:tc>
          <w:tcPr>
            <w:tcW w:w="1232" w:type="dxa"/>
            <w:vAlign w:val="center"/>
          </w:tcPr>
          <w:p>
            <w:pPr>
              <w:pStyle w:val="13"/>
            </w:pPr>
            <w:r>
              <w:t>201.95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201.95</w:t>
            </w:r>
          </w:p>
        </w:tc>
        <w:tc>
          <w:tcPr>
            <w:tcW w:w="1232" w:type="dxa"/>
            <w:vAlign w:val="center"/>
          </w:tcPr>
          <w:p>
            <w:pPr>
              <w:pStyle w:val="16"/>
            </w:pPr>
            <w:r>
              <w:t>本年支出合计</w:t>
            </w:r>
          </w:p>
        </w:tc>
        <w:tc>
          <w:tcPr>
            <w:tcW w:w="1232" w:type="dxa"/>
            <w:vAlign w:val="center"/>
          </w:tcPr>
          <w:p>
            <w:pPr>
              <w:pStyle w:val="17"/>
            </w:pPr>
            <w:r>
              <w:t>201.95</w:t>
            </w:r>
          </w:p>
        </w:tc>
        <w:tc>
          <w:tcPr>
            <w:tcW w:w="1232" w:type="dxa"/>
            <w:vAlign w:val="center"/>
          </w:tcPr>
          <w:p>
            <w:pPr>
              <w:pStyle w:val="17"/>
            </w:pPr>
            <w:r>
              <w:t>201.95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201.95</w:t>
            </w:r>
          </w:p>
        </w:tc>
        <w:tc>
          <w:tcPr>
            <w:tcW w:w="1232" w:type="dxa"/>
            <w:vAlign w:val="center"/>
          </w:tcPr>
          <w:p>
            <w:pPr>
              <w:pStyle w:val="16"/>
            </w:pPr>
            <w:r>
              <w:t>支出总计</w:t>
            </w:r>
          </w:p>
        </w:tc>
        <w:tc>
          <w:tcPr>
            <w:tcW w:w="1232" w:type="dxa"/>
            <w:vAlign w:val="center"/>
          </w:tcPr>
          <w:p>
            <w:pPr>
              <w:pStyle w:val="17"/>
            </w:pPr>
            <w:r>
              <w:t>201.95</w:t>
            </w:r>
          </w:p>
        </w:tc>
        <w:tc>
          <w:tcPr>
            <w:tcW w:w="1232" w:type="dxa"/>
            <w:vAlign w:val="center"/>
          </w:tcPr>
          <w:p>
            <w:pPr>
              <w:pStyle w:val="17"/>
            </w:pPr>
            <w:r>
              <w:t>201.95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201.95</w:t>
            </w:r>
          </w:p>
        </w:tc>
        <w:tc>
          <w:tcPr>
            <w:tcW w:w="1643" w:type="dxa"/>
            <w:vAlign w:val="center"/>
          </w:tcPr>
          <w:p>
            <w:pPr>
              <w:pStyle w:val="17"/>
            </w:pPr>
          </w:p>
        </w:tc>
        <w:tc>
          <w:tcPr>
            <w:tcW w:w="1643" w:type="dxa"/>
            <w:vAlign w:val="center"/>
          </w:tcPr>
          <w:p>
            <w:pPr>
              <w:pStyle w:val="17"/>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201.95</w:t>
            </w:r>
          </w:p>
        </w:tc>
        <w:tc>
          <w:tcPr>
            <w:tcW w:w="1643" w:type="dxa"/>
            <w:vAlign w:val="center"/>
          </w:tcPr>
          <w:p>
            <w:pPr>
              <w:pStyle w:val="13"/>
            </w:pPr>
          </w:p>
        </w:tc>
        <w:tc>
          <w:tcPr>
            <w:tcW w:w="1643" w:type="dxa"/>
            <w:vAlign w:val="center"/>
          </w:tcPr>
          <w:p>
            <w:pPr>
              <w:pStyle w:val="13"/>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201.95</w:t>
            </w:r>
          </w:p>
        </w:tc>
        <w:tc>
          <w:tcPr>
            <w:tcW w:w="1643" w:type="dxa"/>
            <w:vAlign w:val="center"/>
          </w:tcPr>
          <w:p>
            <w:pPr>
              <w:pStyle w:val="13"/>
            </w:pPr>
          </w:p>
        </w:tc>
        <w:tc>
          <w:tcPr>
            <w:tcW w:w="1643" w:type="dxa"/>
            <w:vAlign w:val="center"/>
          </w:tcPr>
          <w:p>
            <w:pPr>
              <w:pStyle w:val="13"/>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201.95</w:t>
            </w:r>
          </w:p>
        </w:tc>
        <w:tc>
          <w:tcPr>
            <w:tcW w:w="1643" w:type="dxa"/>
            <w:vAlign w:val="center"/>
          </w:tcPr>
          <w:p>
            <w:pPr>
              <w:pStyle w:val="13"/>
            </w:pPr>
          </w:p>
        </w:tc>
        <w:tc>
          <w:tcPr>
            <w:tcW w:w="1643" w:type="dxa"/>
            <w:vAlign w:val="center"/>
          </w:tcPr>
          <w:p>
            <w:pPr>
              <w:pStyle w:val="13"/>
            </w:pPr>
            <w:r>
              <w:t>201.95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361035新乐市杜固镇卫生院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新乐市杜固镇卫生院2024年单位预算信息公开情况说明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按照《中华人民共和国预算法》、《地方预决算公开操作规程》和《关于进一步推进预算公开工作的实施意见》规定，现将新乐市杜固镇卫生院2024年单位预算公开如下：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新乐市杜固镇卫生院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201.95万元，其中：一般公共预算收入201.95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杜固镇卫生院年度单位预算中支出预算的总体情况。2024年支出预算201.95万元，其中基本支出0.00万元，包括人员经费0.00万元和日常公用经费0.00万元；项目支出201.95万元，主要为2024年基本公共卫生服务资金201.95万元</w:t>
      </w:r>
    </w:p>
    <w:p>
      <w:pPr>
        <w:pStyle w:val="20"/>
      </w:pPr>
      <w:r>
        <w:t>3、比上年增减情况</w:t>
      </w:r>
    </w:p>
    <w:p>
      <w:pPr>
        <w:pStyle w:val="20"/>
      </w:pPr>
      <w:r>
        <w:t>2024年预算收支安排201.95万元，较2023年预算增加7.50万元，其中：基本支出增加0.00万元，主要为无项目支出增加7.50万元，主要为2024年基本公共卫生服务资金增加7.5万元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1、冀财社【2023】241号-提前下达杜固2024年度省级基本公共卫生服务资金绩效目标表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13018424P00386810001H</w:t>
            </w:r>
          </w:p>
        </w:tc>
        <w:tc>
          <w:tcPr>
            <w:tcW w:w="2114" w:type="dxa"/>
            <w:vAlign w:val="center"/>
          </w:tcPr>
          <w:p>
            <w:pPr>
              <w:pStyle w:val="12"/>
            </w:pPr>
            <w:r>
              <w:t>项目名称</w:t>
            </w:r>
          </w:p>
        </w:tc>
        <w:tc>
          <w:tcPr>
            <w:tcW w:w="6342" w:type="dxa"/>
            <w:gridSpan w:val="3"/>
            <w:vAlign w:val="center"/>
          </w:tcPr>
          <w:p>
            <w:pPr>
              <w:pStyle w:val="14"/>
            </w:pPr>
            <w:r>
              <w:t>冀财社【2023】241号-提前下达杜固2024年度省级基本公共卫生服务资金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54.58</w:t>
            </w:r>
          </w:p>
        </w:tc>
        <w:tc>
          <w:tcPr>
            <w:tcW w:w="2114" w:type="dxa"/>
            <w:vAlign w:val="center"/>
          </w:tcPr>
          <w:p>
            <w:pPr>
              <w:pStyle w:val="12"/>
            </w:pPr>
            <w:r>
              <w:t>其中：财政    资金</w:t>
            </w:r>
          </w:p>
        </w:tc>
        <w:tc>
          <w:tcPr>
            <w:tcW w:w="2114" w:type="dxa"/>
            <w:vAlign w:val="center"/>
          </w:tcPr>
          <w:p>
            <w:pPr>
              <w:pStyle w:val="14"/>
            </w:pPr>
            <w:r>
              <w:t>54.58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13.00</w:t>
            </w:r>
          </w:p>
        </w:tc>
        <w:tc>
          <w:tcPr>
            <w:tcW w:w="2114" w:type="dxa"/>
            <w:vAlign w:val="center"/>
          </w:tcPr>
          <w:p>
            <w:pPr>
              <w:pStyle w:val="15"/>
            </w:pPr>
            <w:r>
              <w:t>26.00</w:t>
            </w:r>
          </w:p>
        </w:tc>
        <w:tc>
          <w:tcPr>
            <w:tcW w:w="2114" w:type="dxa"/>
            <w:vAlign w:val="center"/>
          </w:tcPr>
          <w:p>
            <w:pPr>
              <w:pStyle w:val="15"/>
            </w:pPr>
            <w:r>
              <w:t>39.00</w:t>
            </w:r>
          </w:p>
        </w:tc>
        <w:tc>
          <w:tcPr>
            <w:tcW w:w="4228" w:type="dxa"/>
            <w:gridSpan w:val="2"/>
            <w:vAlign w:val="center"/>
          </w:tcPr>
          <w:p>
            <w:pPr>
              <w:pStyle w:val="15"/>
            </w:pPr>
            <w:r>
              <w:t>54.58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2、冀财社【2023】243号-提前下达杜固卫生院2024年中央基本公共卫生服务补助资金绩效目标表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13018424P00380410001F</w:t>
            </w:r>
          </w:p>
        </w:tc>
        <w:tc>
          <w:tcPr>
            <w:tcW w:w="2114" w:type="dxa"/>
            <w:vAlign w:val="center"/>
          </w:tcPr>
          <w:p>
            <w:pPr>
              <w:pStyle w:val="12"/>
            </w:pPr>
            <w:r>
              <w:t>项目名称</w:t>
            </w:r>
          </w:p>
        </w:tc>
        <w:tc>
          <w:tcPr>
            <w:tcW w:w="6342" w:type="dxa"/>
            <w:gridSpan w:val="3"/>
            <w:vAlign w:val="center"/>
          </w:tcPr>
          <w:p>
            <w:pPr>
              <w:pStyle w:val="14"/>
            </w:pPr>
            <w:r>
              <w:t>冀财社【2023】243号-提前下达杜固卫生院2024年中央基本公共卫生服务补助资金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147.37</w:t>
            </w:r>
          </w:p>
        </w:tc>
        <w:tc>
          <w:tcPr>
            <w:tcW w:w="2114" w:type="dxa"/>
            <w:vAlign w:val="center"/>
          </w:tcPr>
          <w:p>
            <w:pPr>
              <w:pStyle w:val="12"/>
            </w:pPr>
            <w:r>
              <w:t>其中：财政    资金</w:t>
            </w:r>
          </w:p>
        </w:tc>
        <w:tc>
          <w:tcPr>
            <w:tcW w:w="2114" w:type="dxa"/>
            <w:vAlign w:val="center"/>
          </w:tcPr>
          <w:p>
            <w:pPr>
              <w:pStyle w:val="14"/>
            </w:pPr>
            <w:r>
              <w:t>147.37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36.00</w:t>
            </w:r>
          </w:p>
        </w:tc>
        <w:tc>
          <w:tcPr>
            <w:tcW w:w="2114" w:type="dxa"/>
            <w:vAlign w:val="center"/>
          </w:tcPr>
          <w:p>
            <w:pPr>
              <w:pStyle w:val="15"/>
            </w:pPr>
            <w:r>
              <w:t>72.00</w:t>
            </w:r>
          </w:p>
        </w:tc>
        <w:tc>
          <w:tcPr>
            <w:tcW w:w="2114" w:type="dxa"/>
            <w:vAlign w:val="center"/>
          </w:tcPr>
          <w:p>
            <w:pPr>
              <w:pStyle w:val="15"/>
            </w:pPr>
            <w:r>
              <w:t>108.00</w:t>
            </w:r>
          </w:p>
        </w:tc>
        <w:tc>
          <w:tcPr>
            <w:tcW w:w="4228" w:type="dxa"/>
            <w:gridSpan w:val="2"/>
            <w:vAlign w:val="center"/>
          </w:tcPr>
          <w:p>
            <w:pPr>
              <w:pStyle w:val="15"/>
            </w:pPr>
            <w:r>
              <w:t>147.37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361035新乐市杜固镇卫生院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新乐市杜固镇卫生院上年末固定资产金额为</w:t>
      </w:r>
      <w:r>
        <w:t>377</w:t>
      </w:r>
      <w:r>
        <w:rPr>
          <w:rFonts w:hint="eastAsia" w:eastAsia="宋体"/>
          <w:lang w:val="en-US" w:eastAsia="zh-CN"/>
        </w:rPr>
        <w:t>.</w:t>
      </w:r>
      <w:r>
        <w:t>056794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361035新乐市杜固镇卫生院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rPr>
                <w:rFonts w:hint="eastAsia" w:eastAsia="方正书宋_GBK"/>
                <w:lang w:eastAsia="zh-CN"/>
              </w:rPr>
            </w:pPr>
            <w:r>
              <w:rPr>
                <w:rFonts w:hint="eastAsia"/>
                <w:lang w:val="en-US" w:eastAsia="zh-CN"/>
              </w:rPr>
              <w:t>453.578594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1290</w:t>
            </w:r>
          </w:p>
        </w:tc>
        <w:tc>
          <w:tcPr>
            <w:tcW w:w="4933" w:type="dxa"/>
            <w:vAlign w:val="center"/>
          </w:tcPr>
          <w:p>
            <w:pPr>
              <w:pStyle w:val="13"/>
              <w:ind w:firstLine="0" w:firstLineChars="0"/>
            </w:pPr>
            <w:r>
              <w:t>20</w:t>
            </w:r>
            <w:r>
              <w:rPr>
                <w:rFonts w:hint="eastAsia"/>
                <w:lang w:val="en-US" w:eastAsia="zh-CN"/>
              </w:rPr>
              <w:t>.</w:t>
            </w:r>
            <w:r>
              <w:t>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1290</w:t>
            </w:r>
          </w:p>
        </w:tc>
        <w:tc>
          <w:tcPr>
            <w:tcW w:w="4933" w:type="dxa"/>
            <w:vAlign w:val="center"/>
          </w:tcPr>
          <w:p>
            <w:pPr>
              <w:pStyle w:val="13"/>
              <w:ind w:firstLine="0" w:firstLineChars="0"/>
            </w:pPr>
            <w:r>
              <w:t>20</w:t>
            </w:r>
            <w:r>
              <w:rPr>
                <w:rFonts w:hint="eastAsia"/>
                <w:lang w:val="en-US" w:eastAsia="zh-CN"/>
              </w:rPr>
              <w:t>.</w:t>
            </w:r>
            <w:r>
              <w:t>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p>
        </w:tc>
        <w:tc>
          <w:tcPr>
            <w:tcW w:w="4933" w:type="dxa"/>
            <w:vAlign w:val="center"/>
          </w:tcPr>
          <w:p>
            <w:pPr>
              <w:pStyle w:val="13"/>
              <w:ind w:firstLine="0" w:firstLineChars="0"/>
              <w:rPr>
                <w:rFonts w:hint="eastAsia" w:eastAsia="方正书宋_GBK"/>
                <w:lang w:val="en-US" w:eastAsia="zh-CN"/>
              </w:rPr>
            </w:pPr>
            <w:r>
              <w:rPr>
                <w:rFonts w:hint="eastAsia"/>
                <w:lang w:val="en-US" w:eastAsia="zh-CN"/>
              </w:rPr>
              <w:t>433.578594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50" w:name="_Toc4030"/>
      <w:bookmarkStart w:id="51" w:name="_Toc_4_4_0000000023"/>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、新乐市东王镇卫生院收支预算</w:t>
      </w:r>
      <w:bookmarkEnd w:id="50"/>
      <w:bookmarkEnd w:id="5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361036新乐市东王镇卫生院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194.51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194.51</w:t>
            </w:r>
          </w:p>
        </w:tc>
        <w:tc>
          <w:tcPr>
            <w:tcW w:w="2959" w:type="dxa"/>
            <w:vAlign w:val="center"/>
          </w:tcPr>
          <w:p>
            <w:pPr>
              <w:pStyle w:val="16"/>
            </w:pPr>
            <w:r>
              <w:t>本年支出合计</w:t>
            </w:r>
          </w:p>
        </w:tc>
        <w:tc>
          <w:tcPr>
            <w:tcW w:w="2959" w:type="dxa"/>
            <w:vAlign w:val="center"/>
          </w:tcPr>
          <w:p>
            <w:pPr>
              <w:pStyle w:val="17"/>
            </w:pPr>
            <w:r>
              <w:t>194.51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194.51</w:t>
            </w:r>
          </w:p>
        </w:tc>
        <w:tc>
          <w:tcPr>
            <w:tcW w:w="2959" w:type="dxa"/>
            <w:vAlign w:val="center"/>
          </w:tcPr>
          <w:p>
            <w:pPr>
              <w:pStyle w:val="16"/>
            </w:pPr>
            <w:r>
              <w:t>支出总计</w:t>
            </w:r>
          </w:p>
        </w:tc>
        <w:tc>
          <w:tcPr>
            <w:tcW w:w="2959" w:type="dxa"/>
            <w:vAlign w:val="center"/>
          </w:tcPr>
          <w:p>
            <w:pPr>
              <w:pStyle w:val="17"/>
            </w:pPr>
            <w:r>
              <w:t>194.51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361036新乐市东王镇卫生院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194.51</w:t>
            </w:r>
          </w:p>
        </w:tc>
        <w:tc>
          <w:tcPr>
            <w:tcW w:w="758" w:type="dxa"/>
            <w:vAlign w:val="center"/>
          </w:tcPr>
          <w:p>
            <w:pPr>
              <w:pStyle w:val="17"/>
            </w:pPr>
            <w:r>
              <w:t>194.51</w:t>
            </w:r>
          </w:p>
        </w:tc>
        <w:tc>
          <w:tcPr>
            <w:tcW w:w="758" w:type="dxa"/>
            <w:vAlign w:val="center"/>
          </w:tcPr>
          <w:p>
            <w:pPr>
              <w:pStyle w:val="17"/>
            </w:pPr>
            <w:r>
              <w:t>194.51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r>
              <w:t>194.51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194.51</w:t>
            </w:r>
          </w:p>
        </w:tc>
        <w:tc>
          <w:tcPr>
            <w:tcW w:w="1095" w:type="dxa"/>
            <w:vAlign w:val="center"/>
          </w:tcPr>
          <w:p>
            <w:pPr>
              <w:pStyle w:val="17"/>
            </w:pPr>
          </w:p>
        </w:tc>
        <w:tc>
          <w:tcPr>
            <w:tcW w:w="1095" w:type="dxa"/>
            <w:vAlign w:val="center"/>
          </w:tcPr>
          <w:p>
            <w:pPr>
              <w:pStyle w:val="17"/>
            </w:pPr>
            <w:r>
              <w:t>194.51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r>
              <w:t>194.51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194.51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194.51</w:t>
            </w:r>
          </w:p>
        </w:tc>
        <w:tc>
          <w:tcPr>
            <w:tcW w:w="1232" w:type="dxa"/>
            <w:vAlign w:val="center"/>
          </w:tcPr>
          <w:p>
            <w:pPr>
              <w:pStyle w:val="13"/>
            </w:pPr>
            <w:r>
              <w:t>194.51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194.51</w:t>
            </w:r>
          </w:p>
        </w:tc>
        <w:tc>
          <w:tcPr>
            <w:tcW w:w="1232" w:type="dxa"/>
            <w:vAlign w:val="center"/>
          </w:tcPr>
          <w:p>
            <w:pPr>
              <w:pStyle w:val="16"/>
            </w:pPr>
            <w:r>
              <w:t>本年支出合计</w:t>
            </w:r>
          </w:p>
        </w:tc>
        <w:tc>
          <w:tcPr>
            <w:tcW w:w="1232" w:type="dxa"/>
            <w:vAlign w:val="center"/>
          </w:tcPr>
          <w:p>
            <w:pPr>
              <w:pStyle w:val="17"/>
            </w:pPr>
            <w:r>
              <w:t>194.51</w:t>
            </w:r>
          </w:p>
        </w:tc>
        <w:tc>
          <w:tcPr>
            <w:tcW w:w="1232" w:type="dxa"/>
            <w:vAlign w:val="center"/>
          </w:tcPr>
          <w:p>
            <w:pPr>
              <w:pStyle w:val="17"/>
            </w:pPr>
            <w:r>
              <w:t>194.51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194.51</w:t>
            </w:r>
          </w:p>
        </w:tc>
        <w:tc>
          <w:tcPr>
            <w:tcW w:w="1232" w:type="dxa"/>
            <w:vAlign w:val="center"/>
          </w:tcPr>
          <w:p>
            <w:pPr>
              <w:pStyle w:val="16"/>
            </w:pPr>
            <w:r>
              <w:t>支出总计</w:t>
            </w:r>
          </w:p>
        </w:tc>
        <w:tc>
          <w:tcPr>
            <w:tcW w:w="1232" w:type="dxa"/>
            <w:vAlign w:val="center"/>
          </w:tcPr>
          <w:p>
            <w:pPr>
              <w:pStyle w:val="17"/>
            </w:pPr>
            <w:r>
              <w:t>194.51</w:t>
            </w:r>
          </w:p>
        </w:tc>
        <w:tc>
          <w:tcPr>
            <w:tcW w:w="1232" w:type="dxa"/>
            <w:vAlign w:val="center"/>
          </w:tcPr>
          <w:p>
            <w:pPr>
              <w:pStyle w:val="17"/>
            </w:pPr>
            <w:r>
              <w:t>194.51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194.51</w:t>
            </w:r>
          </w:p>
        </w:tc>
        <w:tc>
          <w:tcPr>
            <w:tcW w:w="1643" w:type="dxa"/>
            <w:vAlign w:val="center"/>
          </w:tcPr>
          <w:p>
            <w:pPr>
              <w:pStyle w:val="17"/>
            </w:pPr>
          </w:p>
        </w:tc>
        <w:tc>
          <w:tcPr>
            <w:tcW w:w="1643" w:type="dxa"/>
            <w:vAlign w:val="center"/>
          </w:tcPr>
          <w:p>
            <w:pPr>
              <w:pStyle w:val="17"/>
            </w:pPr>
            <w:r>
              <w:t>194.51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194.51</w:t>
            </w:r>
          </w:p>
        </w:tc>
        <w:tc>
          <w:tcPr>
            <w:tcW w:w="1643" w:type="dxa"/>
            <w:vAlign w:val="center"/>
          </w:tcPr>
          <w:p>
            <w:pPr>
              <w:pStyle w:val="13"/>
            </w:pPr>
          </w:p>
        </w:tc>
        <w:tc>
          <w:tcPr>
            <w:tcW w:w="1643" w:type="dxa"/>
            <w:vAlign w:val="center"/>
          </w:tcPr>
          <w:p>
            <w:pPr>
              <w:pStyle w:val="13"/>
            </w:pPr>
            <w:r>
              <w:t>194.51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194.51</w:t>
            </w:r>
          </w:p>
        </w:tc>
        <w:tc>
          <w:tcPr>
            <w:tcW w:w="1643" w:type="dxa"/>
            <w:vAlign w:val="center"/>
          </w:tcPr>
          <w:p>
            <w:pPr>
              <w:pStyle w:val="13"/>
            </w:pPr>
          </w:p>
        </w:tc>
        <w:tc>
          <w:tcPr>
            <w:tcW w:w="1643" w:type="dxa"/>
            <w:vAlign w:val="center"/>
          </w:tcPr>
          <w:p>
            <w:pPr>
              <w:pStyle w:val="13"/>
            </w:pPr>
            <w:r>
              <w:t>194.51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194.51</w:t>
            </w:r>
          </w:p>
        </w:tc>
        <w:tc>
          <w:tcPr>
            <w:tcW w:w="1643" w:type="dxa"/>
            <w:vAlign w:val="center"/>
          </w:tcPr>
          <w:p>
            <w:pPr>
              <w:pStyle w:val="13"/>
            </w:pPr>
          </w:p>
        </w:tc>
        <w:tc>
          <w:tcPr>
            <w:tcW w:w="1643" w:type="dxa"/>
            <w:vAlign w:val="center"/>
          </w:tcPr>
          <w:p>
            <w:pPr>
              <w:pStyle w:val="13"/>
            </w:pPr>
            <w:r>
              <w:t>194.51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361036新乐市东王镇卫生院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新乐市东王镇卫生院2024年单位预算信息公开情况说明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按照《中华人民共和国预算法》、《地方预决算公开操作规程》和《关于进一步推进预算公开工作的实施意见》规定，现将新乐市东王镇卫生院2024年单位预算公开如下：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新乐市东王镇卫生院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194.51万元，其中：一般公共预算收入194.51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东王镇卫生院年度单位预算中支出预算的总体情况。2024年支出预算194.51万元，其中基本支出0.00万元，包括人员经费0.00万元和日常公用经费0.00万元；项目支出194.51万元，主要为公共卫生服务资金194.51万元</w:t>
      </w:r>
    </w:p>
    <w:p>
      <w:pPr>
        <w:pStyle w:val="20"/>
      </w:pPr>
      <w:r>
        <w:t>3、比上年增减情况</w:t>
      </w:r>
    </w:p>
    <w:p>
      <w:pPr>
        <w:pStyle w:val="20"/>
      </w:pPr>
      <w:r>
        <w:t>2024年预算收支安排194.51万元，较2023年预算增加7.23万元，其中：基本支出增加0.00万元，主要为公共卫生服务资金增加7.23万元项目支出增加7.23万元，主要为公共卫生服务资金增加7.23万元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1、冀财社【2023】241号-提前下达东王2024年度省级基本公共卫生服务资金绩效目标表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13018424P003869100017</w:t>
            </w:r>
          </w:p>
        </w:tc>
        <w:tc>
          <w:tcPr>
            <w:tcW w:w="2114" w:type="dxa"/>
            <w:vAlign w:val="center"/>
          </w:tcPr>
          <w:p>
            <w:pPr>
              <w:pStyle w:val="12"/>
            </w:pPr>
            <w:r>
              <w:t>项目名称</w:t>
            </w:r>
          </w:p>
        </w:tc>
        <w:tc>
          <w:tcPr>
            <w:tcW w:w="6342" w:type="dxa"/>
            <w:gridSpan w:val="3"/>
            <w:vAlign w:val="center"/>
          </w:tcPr>
          <w:p>
            <w:pPr>
              <w:pStyle w:val="14"/>
            </w:pPr>
            <w:r>
              <w:t>冀财社【2023】241号-提前下达东王2024年度省级基本公共卫生服务资金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52.57</w:t>
            </w:r>
          </w:p>
        </w:tc>
        <w:tc>
          <w:tcPr>
            <w:tcW w:w="2114" w:type="dxa"/>
            <w:vAlign w:val="center"/>
          </w:tcPr>
          <w:p>
            <w:pPr>
              <w:pStyle w:val="12"/>
            </w:pPr>
            <w:r>
              <w:t>其中：财政    资金</w:t>
            </w:r>
          </w:p>
        </w:tc>
        <w:tc>
          <w:tcPr>
            <w:tcW w:w="2114" w:type="dxa"/>
            <w:vAlign w:val="center"/>
          </w:tcPr>
          <w:p>
            <w:pPr>
              <w:pStyle w:val="14"/>
            </w:pPr>
            <w:r>
              <w:t>52.57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13.00</w:t>
            </w:r>
          </w:p>
        </w:tc>
        <w:tc>
          <w:tcPr>
            <w:tcW w:w="2114" w:type="dxa"/>
            <w:vAlign w:val="center"/>
          </w:tcPr>
          <w:p>
            <w:pPr>
              <w:pStyle w:val="15"/>
            </w:pPr>
            <w:r>
              <w:t>26.00</w:t>
            </w:r>
          </w:p>
        </w:tc>
        <w:tc>
          <w:tcPr>
            <w:tcW w:w="2114" w:type="dxa"/>
            <w:vAlign w:val="center"/>
          </w:tcPr>
          <w:p>
            <w:pPr>
              <w:pStyle w:val="15"/>
            </w:pPr>
            <w:r>
              <w:t>39.00</w:t>
            </w:r>
          </w:p>
        </w:tc>
        <w:tc>
          <w:tcPr>
            <w:tcW w:w="4228" w:type="dxa"/>
            <w:gridSpan w:val="2"/>
            <w:vAlign w:val="center"/>
          </w:tcPr>
          <w:p>
            <w:pPr>
              <w:pStyle w:val="15"/>
            </w:pPr>
            <w:r>
              <w:t>52.57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1.提取下达省级2024年基本公共卫生服务补助资金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高血压患者管理人数</w:t>
            </w:r>
          </w:p>
        </w:tc>
        <w:tc>
          <w:tcPr>
            <w:tcW w:w="4228" w:type="dxa"/>
            <w:vAlign w:val="center"/>
          </w:tcPr>
          <w:p>
            <w:pPr>
              <w:pStyle w:val="14"/>
            </w:pPr>
            <w:r>
              <w:t>实际登记管理的高血压患者人数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2、冀财社【2023】243号-提前下达东王卫生院2024年中央基本公共卫生服务补助资金绩效目标表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13018424P003805100015</w:t>
            </w:r>
          </w:p>
        </w:tc>
        <w:tc>
          <w:tcPr>
            <w:tcW w:w="2114" w:type="dxa"/>
            <w:vAlign w:val="center"/>
          </w:tcPr>
          <w:p>
            <w:pPr>
              <w:pStyle w:val="12"/>
            </w:pPr>
            <w:r>
              <w:t>项目名称</w:t>
            </w:r>
          </w:p>
        </w:tc>
        <w:tc>
          <w:tcPr>
            <w:tcW w:w="6342" w:type="dxa"/>
            <w:gridSpan w:val="3"/>
            <w:vAlign w:val="center"/>
          </w:tcPr>
          <w:p>
            <w:pPr>
              <w:pStyle w:val="14"/>
            </w:pPr>
            <w:r>
              <w:t>冀财社【2023】243号-提前下达东王卫生院2024年中央基本公共卫生服务补助资金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141.94</w:t>
            </w:r>
          </w:p>
        </w:tc>
        <w:tc>
          <w:tcPr>
            <w:tcW w:w="2114" w:type="dxa"/>
            <w:vAlign w:val="center"/>
          </w:tcPr>
          <w:p>
            <w:pPr>
              <w:pStyle w:val="12"/>
            </w:pPr>
            <w:r>
              <w:t>其中：财政    资金</w:t>
            </w:r>
          </w:p>
        </w:tc>
        <w:tc>
          <w:tcPr>
            <w:tcW w:w="2114" w:type="dxa"/>
            <w:vAlign w:val="center"/>
          </w:tcPr>
          <w:p>
            <w:pPr>
              <w:pStyle w:val="14"/>
            </w:pPr>
            <w:r>
              <w:t>141.94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35.00</w:t>
            </w:r>
          </w:p>
        </w:tc>
        <w:tc>
          <w:tcPr>
            <w:tcW w:w="2114" w:type="dxa"/>
            <w:vAlign w:val="center"/>
          </w:tcPr>
          <w:p>
            <w:pPr>
              <w:pStyle w:val="15"/>
            </w:pPr>
            <w:r>
              <w:t>70.00</w:t>
            </w:r>
          </w:p>
        </w:tc>
        <w:tc>
          <w:tcPr>
            <w:tcW w:w="2114" w:type="dxa"/>
            <w:vAlign w:val="center"/>
          </w:tcPr>
          <w:p>
            <w:pPr>
              <w:pStyle w:val="15"/>
            </w:pPr>
            <w:r>
              <w:t>105.00</w:t>
            </w:r>
          </w:p>
        </w:tc>
        <w:tc>
          <w:tcPr>
            <w:tcW w:w="4228" w:type="dxa"/>
            <w:gridSpan w:val="2"/>
            <w:vAlign w:val="center"/>
          </w:tcPr>
          <w:p>
            <w:pPr>
              <w:pStyle w:val="15"/>
            </w:pPr>
            <w:r>
              <w:t>141.94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361036新乐市东王镇卫生院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新乐市东王镇卫生院上年末固定资产金额为</w:t>
      </w:r>
      <w:r>
        <w:rPr>
          <w:rFonts w:hint="eastAsia" w:eastAsia="方正仿宋_GBK" w:cs="Times New Roman"/>
          <w:b w:val="0"/>
          <w:color w:val="000000"/>
          <w:sz w:val="28"/>
          <w:lang w:val="en-US" w:eastAsia="zh-CN"/>
        </w:rPr>
        <w:t>54.21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361036新乐市东王镇卫生院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987</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851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45.32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pP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52" w:name="_Toc_4_4_0000000024"/>
      <w:bookmarkStart w:id="53" w:name="_Toc2540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、新乐市邯邰中心卫生院收支预算</w:t>
      </w:r>
      <w:bookmarkEnd w:id="52"/>
      <w:bookmarkEnd w:id="5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361037新乐市邯邰中心卫生院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193.96</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193.96</w:t>
            </w:r>
          </w:p>
        </w:tc>
        <w:tc>
          <w:tcPr>
            <w:tcW w:w="2959" w:type="dxa"/>
            <w:vAlign w:val="center"/>
          </w:tcPr>
          <w:p>
            <w:pPr>
              <w:pStyle w:val="16"/>
            </w:pPr>
            <w:r>
              <w:t>本年支出合计</w:t>
            </w:r>
          </w:p>
        </w:tc>
        <w:tc>
          <w:tcPr>
            <w:tcW w:w="2959" w:type="dxa"/>
            <w:vAlign w:val="center"/>
          </w:tcPr>
          <w:p>
            <w:pPr>
              <w:pStyle w:val="17"/>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193.96</w:t>
            </w:r>
          </w:p>
        </w:tc>
        <w:tc>
          <w:tcPr>
            <w:tcW w:w="2959" w:type="dxa"/>
            <w:vAlign w:val="center"/>
          </w:tcPr>
          <w:p>
            <w:pPr>
              <w:pStyle w:val="16"/>
            </w:pPr>
            <w:r>
              <w:t>支出总计</w:t>
            </w:r>
          </w:p>
        </w:tc>
        <w:tc>
          <w:tcPr>
            <w:tcW w:w="2959" w:type="dxa"/>
            <w:vAlign w:val="center"/>
          </w:tcPr>
          <w:p>
            <w:pPr>
              <w:pStyle w:val="17"/>
            </w:pPr>
            <w:r>
              <w:t>193.96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361037新乐市邯邰中心卫生院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193.96</w:t>
            </w:r>
          </w:p>
        </w:tc>
        <w:tc>
          <w:tcPr>
            <w:tcW w:w="758" w:type="dxa"/>
            <w:vAlign w:val="center"/>
          </w:tcPr>
          <w:p>
            <w:pPr>
              <w:pStyle w:val="17"/>
            </w:pPr>
            <w:r>
              <w:t>193.96</w:t>
            </w:r>
          </w:p>
        </w:tc>
        <w:tc>
          <w:tcPr>
            <w:tcW w:w="758" w:type="dxa"/>
            <w:vAlign w:val="center"/>
          </w:tcPr>
          <w:p>
            <w:pPr>
              <w:pStyle w:val="17"/>
            </w:pPr>
            <w:r>
              <w:t>193.96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r>
              <w:t>193.96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193.96</w:t>
            </w:r>
          </w:p>
        </w:tc>
        <w:tc>
          <w:tcPr>
            <w:tcW w:w="1095" w:type="dxa"/>
            <w:vAlign w:val="center"/>
          </w:tcPr>
          <w:p>
            <w:pPr>
              <w:pStyle w:val="17"/>
            </w:pPr>
          </w:p>
        </w:tc>
        <w:tc>
          <w:tcPr>
            <w:tcW w:w="1095" w:type="dxa"/>
            <w:vAlign w:val="center"/>
          </w:tcPr>
          <w:p>
            <w:pPr>
              <w:pStyle w:val="17"/>
            </w:pPr>
            <w:r>
              <w:t>193.96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r>
              <w:t>193.96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193.96</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193.96</w:t>
            </w:r>
          </w:p>
        </w:tc>
        <w:tc>
          <w:tcPr>
            <w:tcW w:w="1232" w:type="dxa"/>
            <w:vAlign w:val="center"/>
          </w:tcPr>
          <w:p>
            <w:pPr>
              <w:pStyle w:val="13"/>
            </w:pPr>
            <w:r>
              <w:t>193.96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193.96</w:t>
            </w:r>
          </w:p>
        </w:tc>
        <w:tc>
          <w:tcPr>
            <w:tcW w:w="1232" w:type="dxa"/>
            <w:vAlign w:val="center"/>
          </w:tcPr>
          <w:p>
            <w:pPr>
              <w:pStyle w:val="16"/>
            </w:pPr>
            <w:r>
              <w:t>本年支出合计</w:t>
            </w:r>
          </w:p>
        </w:tc>
        <w:tc>
          <w:tcPr>
            <w:tcW w:w="1232" w:type="dxa"/>
            <w:vAlign w:val="center"/>
          </w:tcPr>
          <w:p>
            <w:pPr>
              <w:pStyle w:val="17"/>
            </w:pPr>
            <w:r>
              <w:t>193.96</w:t>
            </w:r>
          </w:p>
        </w:tc>
        <w:tc>
          <w:tcPr>
            <w:tcW w:w="1232" w:type="dxa"/>
            <w:vAlign w:val="center"/>
          </w:tcPr>
          <w:p>
            <w:pPr>
              <w:pStyle w:val="17"/>
            </w:pPr>
            <w:r>
              <w:t>193.96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193.96</w:t>
            </w:r>
          </w:p>
        </w:tc>
        <w:tc>
          <w:tcPr>
            <w:tcW w:w="1232" w:type="dxa"/>
            <w:vAlign w:val="center"/>
          </w:tcPr>
          <w:p>
            <w:pPr>
              <w:pStyle w:val="16"/>
            </w:pPr>
            <w:r>
              <w:t>支出总计</w:t>
            </w:r>
          </w:p>
        </w:tc>
        <w:tc>
          <w:tcPr>
            <w:tcW w:w="1232" w:type="dxa"/>
            <w:vAlign w:val="center"/>
          </w:tcPr>
          <w:p>
            <w:pPr>
              <w:pStyle w:val="17"/>
            </w:pPr>
            <w:r>
              <w:t>193.96</w:t>
            </w:r>
          </w:p>
        </w:tc>
        <w:tc>
          <w:tcPr>
            <w:tcW w:w="1232" w:type="dxa"/>
            <w:vAlign w:val="center"/>
          </w:tcPr>
          <w:p>
            <w:pPr>
              <w:pStyle w:val="17"/>
            </w:pPr>
            <w:r>
              <w:t>193.96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193.96</w:t>
            </w:r>
          </w:p>
        </w:tc>
        <w:tc>
          <w:tcPr>
            <w:tcW w:w="1643" w:type="dxa"/>
            <w:vAlign w:val="center"/>
          </w:tcPr>
          <w:p>
            <w:pPr>
              <w:pStyle w:val="17"/>
            </w:pPr>
          </w:p>
        </w:tc>
        <w:tc>
          <w:tcPr>
            <w:tcW w:w="1643" w:type="dxa"/>
            <w:vAlign w:val="center"/>
          </w:tcPr>
          <w:p>
            <w:pPr>
              <w:pStyle w:val="17"/>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193.96</w:t>
            </w:r>
          </w:p>
        </w:tc>
        <w:tc>
          <w:tcPr>
            <w:tcW w:w="1643" w:type="dxa"/>
            <w:vAlign w:val="center"/>
          </w:tcPr>
          <w:p>
            <w:pPr>
              <w:pStyle w:val="13"/>
            </w:pPr>
          </w:p>
        </w:tc>
        <w:tc>
          <w:tcPr>
            <w:tcW w:w="1643" w:type="dxa"/>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193.96</w:t>
            </w:r>
          </w:p>
        </w:tc>
        <w:tc>
          <w:tcPr>
            <w:tcW w:w="1643" w:type="dxa"/>
            <w:vAlign w:val="center"/>
          </w:tcPr>
          <w:p>
            <w:pPr>
              <w:pStyle w:val="13"/>
            </w:pPr>
          </w:p>
        </w:tc>
        <w:tc>
          <w:tcPr>
            <w:tcW w:w="1643" w:type="dxa"/>
            <w:vAlign w:val="center"/>
          </w:tcPr>
          <w:p>
            <w:pPr>
              <w:pStyle w:val="13"/>
            </w:pPr>
            <w:r>
              <w:t>193.96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193.96</w:t>
            </w:r>
          </w:p>
        </w:tc>
        <w:tc>
          <w:tcPr>
            <w:tcW w:w="1643" w:type="dxa"/>
            <w:vAlign w:val="center"/>
          </w:tcPr>
          <w:p>
            <w:pPr>
              <w:pStyle w:val="13"/>
            </w:pPr>
          </w:p>
        </w:tc>
        <w:tc>
          <w:tcPr>
            <w:tcW w:w="1643" w:type="dxa"/>
            <w:vAlign w:val="center"/>
          </w:tcPr>
          <w:p>
            <w:pPr>
              <w:pStyle w:val="13"/>
            </w:pPr>
            <w:r>
              <w:t>193.96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361037新乐市邯邰中心卫生院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新乐市邯邰中心卫生院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193.96万元，其中：一般公共预算收入193.96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邯邰中心卫生院年度单位预算中支出预算的总体情况。2024年支出预算193.96万元，其中基本支出0.00万元，包括人员经费0.00万元和日常公用经费0.00万元；项目支出193.96万元，主要为公共卫生项目193.96万元</w:t>
      </w:r>
    </w:p>
    <w:p>
      <w:pPr>
        <w:pStyle w:val="20"/>
      </w:pPr>
      <w:r>
        <w:t>3、比上年增减情况</w:t>
      </w:r>
    </w:p>
    <w:p>
      <w:pPr>
        <w:pStyle w:val="20"/>
      </w:pPr>
      <w:r>
        <w:t>2024年预算收支安排193.96万元，较2023年预算增加7.21万元，其中：基本支出增加0.00万元，主要为公共卫生服务资金增加7.21万元项目支出增加7.21万元，主要为公共卫生服务资金增加7.21万元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1、冀财社【2023】241号-提前下达邯邰2024年度省级基本公共卫生服务资金绩效目标表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13018424P00386410002E</w:t>
            </w:r>
          </w:p>
        </w:tc>
        <w:tc>
          <w:tcPr>
            <w:tcW w:w="2114" w:type="dxa"/>
            <w:vAlign w:val="center"/>
          </w:tcPr>
          <w:p>
            <w:pPr>
              <w:pStyle w:val="12"/>
            </w:pPr>
            <w:r>
              <w:t>项目名称</w:t>
            </w:r>
          </w:p>
        </w:tc>
        <w:tc>
          <w:tcPr>
            <w:tcW w:w="6342" w:type="dxa"/>
            <w:gridSpan w:val="3"/>
            <w:vAlign w:val="center"/>
          </w:tcPr>
          <w:p>
            <w:pPr>
              <w:pStyle w:val="14"/>
            </w:pPr>
            <w:r>
              <w:t>冀财社【2023】241号-提前下达邯邰2024年度省级基本公共卫生服务资金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52.42</w:t>
            </w:r>
          </w:p>
        </w:tc>
        <w:tc>
          <w:tcPr>
            <w:tcW w:w="2114" w:type="dxa"/>
            <w:vAlign w:val="center"/>
          </w:tcPr>
          <w:p>
            <w:pPr>
              <w:pStyle w:val="12"/>
            </w:pPr>
            <w:r>
              <w:t>其中：财政    资金</w:t>
            </w:r>
          </w:p>
        </w:tc>
        <w:tc>
          <w:tcPr>
            <w:tcW w:w="2114" w:type="dxa"/>
            <w:vAlign w:val="center"/>
          </w:tcPr>
          <w:p>
            <w:pPr>
              <w:pStyle w:val="14"/>
            </w:pPr>
            <w:r>
              <w:t>52.42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13.00</w:t>
            </w:r>
          </w:p>
        </w:tc>
        <w:tc>
          <w:tcPr>
            <w:tcW w:w="2114" w:type="dxa"/>
            <w:vAlign w:val="center"/>
          </w:tcPr>
          <w:p>
            <w:pPr>
              <w:pStyle w:val="15"/>
            </w:pPr>
            <w:r>
              <w:t>26.00</w:t>
            </w:r>
          </w:p>
        </w:tc>
        <w:tc>
          <w:tcPr>
            <w:tcW w:w="2114" w:type="dxa"/>
            <w:vAlign w:val="center"/>
          </w:tcPr>
          <w:p>
            <w:pPr>
              <w:pStyle w:val="15"/>
            </w:pPr>
            <w:r>
              <w:t>39.00</w:t>
            </w:r>
          </w:p>
        </w:tc>
        <w:tc>
          <w:tcPr>
            <w:tcW w:w="4228" w:type="dxa"/>
            <w:gridSpan w:val="2"/>
            <w:vAlign w:val="center"/>
          </w:tcPr>
          <w:p>
            <w:pPr>
              <w:pStyle w:val="15"/>
            </w:pPr>
            <w:r>
              <w:t>52.42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高血压患者管理人数</w:t>
            </w:r>
          </w:p>
        </w:tc>
        <w:tc>
          <w:tcPr>
            <w:tcW w:w="4228" w:type="dxa"/>
            <w:vAlign w:val="center"/>
          </w:tcPr>
          <w:p>
            <w:pPr>
              <w:pStyle w:val="14"/>
            </w:pPr>
            <w:r>
              <w:t>实际登记管理的高血压患者人数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2、冀财社【2023】243号-提前下达邯邰中心卫生院2024年中央基本公共卫生服务补助资金绩效目标表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13018424P003799100015</w:t>
            </w:r>
          </w:p>
        </w:tc>
        <w:tc>
          <w:tcPr>
            <w:tcW w:w="2114" w:type="dxa"/>
            <w:vAlign w:val="center"/>
          </w:tcPr>
          <w:p>
            <w:pPr>
              <w:pStyle w:val="12"/>
            </w:pPr>
            <w:r>
              <w:t>项目名称</w:t>
            </w:r>
          </w:p>
        </w:tc>
        <w:tc>
          <w:tcPr>
            <w:tcW w:w="6342" w:type="dxa"/>
            <w:gridSpan w:val="3"/>
            <w:vAlign w:val="center"/>
          </w:tcPr>
          <w:p>
            <w:pPr>
              <w:pStyle w:val="14"/>
            </w:pPr>
            <w:r>
              <w:t>冀财社【2023】243号-提前下达邯邰中心卫生院2024年中央基本公共卫生服务补助资金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141.54</w:t>
            </w:r>
          </w:p>
        </w:tc>
        <w:tc>
          <w:tcPr>
            <w:tcW w:w="2114" w:type="dxa"/>
            <w:vAlign w:val="center"/>
          </w:tcPr>
          <w:p>
            <w:pPr>
              <w:pStyle w:val="12"/>
            </w:pPr>
            <w:r>
              <w:t>其中：财政    资金</w:t>
            </w:r>
          </w:p>
        </w:tc>
        <w:tc>
          <w:tcPr>
            <w:tcW w:w="2114" w:type="dxa"/>
            <w:vAlign w:val="center"/>
          </w:tcPr>
          <w:p>
            <w:pPr>
              <w:pStyle w:val="14"/>
            </w:pPr>
            <w:r>
              <w:t>141.54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35.00</w:t>
            </w:r>
          </w:p>
        </w:tc>
        <w:tc>
          <w:tcPr>
            <w:tcW w:w="2114" w:type="dxa"/>
            <w:vAlign w:val="center"/>
          </w:tcPr>
          <w:p>
            <w:pPr>
              <w:pStyle w:val="15"/>
            </w:pPr>
            <w:r>
              <w:t>70.00</w:t>
            </w:r>
          </w:p>
        </w:tc>
        <w:tc>
          <w:tcPr>
            <w:tcW w:w="2114" w:type="dxa"/>
            <w:vAlign w:val="center"/>
          </w:tcPr>
          <w:p>
            <w:pPr>
              <w:pStyle w:val="15"/>
            </w:pPr>
            <w:r>
              <w:t>105.00</w:t>
            </w:r>
          </w:p>
        </w:tc>
        <w:tc>
          <w:tcPr>
            <w:tcW w:w="4228" w:type="dxa"/>
            <w:gridSpan w:val="2"/>
            <w:vAlign w:val="center"/>
          </w:tcPr>
          <w:p>
            <w:pPr>
              <w:pStyle w:val="15"/>
            </w:pPr>
            <w:r>
              <w:t>141.54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361037新乐市邯邰中心卫生院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新乐市邯邰中心卫生院上年末固定资产金额为</w:t>
      </w:r>
      <w:r>
        <w:rPr>
          <w:rFonts w:hint="eastAsia" w:eastAsia="方正仿宋_GBK" w:cs="Times New Roman"/>
          <w:b w:val="0"/>
          <w:color w:val="000000"/>
          <w:sz w:val="28"/>
          <w:lang w:val="en-US" w:eastAsia="zh-CN"/>
        </w:rPr>
        <w:t>70.71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361037新乐市邯邰中心卫生院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70.71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1474</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61.21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1041</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54" w:name="_Toc_4_4_0000000025"/>
      <w:bookmarkStart w:id="55" w:name="_Toc22308"/>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、新乐市邯邰中心卫生院大流院收支预算</w:t>
      </w:r>
      <w:bookmarkEnd w:id="54"/>
      <w:bookmarkEnd w:id="5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152.45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152.45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152.45</w:t>
            </w:r>
          </w:p>
        </w:tc>
        <w:tc>
          <w:tcPr>
            <w:tcW w:w="2959" w:type="dxa"/>
            <w:vAlign w:val="center"/>
          </w:tcPr>
          <w:p>
            <w:pPr>
              <w:pStyle w:val="16"/>
            </w:pPr>
            <w:r>
              <w:t>本年支出合计</w:t>
            </w:r>
          </w:p>
        </w:tc>
        <w:tc>
          <w:tcPr>
            <w:tcW w:w="2959" w:type="dxa"/>
            <w:vAlign w:val="center"/>
          </w:tcPr>
          <w:p>
            <w:pPr>
              <w:pStyle w:val="17"/>
            </w:pPr>
            <w:r>
              <w:t>152.45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152.45</w:t>
            </w:r>
          </w:p>
        </w:tc>
        <w:tc>
          <w:tcPr>
            <w:tcW w:w="2959" w:type="dxa"/>
            <w:vAlign w:val="center"/>
          </w:tcPr>
          <w:p>
            <w:pPr>
              <w:pStyle w:val="16"/>
            </w:pPr>
            <w:r>
              <w:t>支出总计</w:t>
            </w:r>
          </w:p>
        </w:tc>
        <w:tc>
          <w:tcPr>
            <w:tcW w:w="2959" w:type="dxa"/>
            <w:vAlign w:val="center"/>
          </w:tcPr>
          <w:p>
            <w:pPr>
              <w:pStyle w:val="17"/>
            </w:pPr>
            <w:r>
              <w:t>152.45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152.45</w:t>
            </w:r>
          </w:p>
        </w:tc>
        <w:tc>
          <w:tcPr>
            <w:tcW w:w="758" w:type="dxa"/>
            <w:vAlign w:val="center"/>
          </w:tcPr>
          <w:p>
            <w:pPr>
              <w:pStyle w:val="17"/>
            </w:pPr>
            <w:r>
              <w:t>152.45</w:t>
            </w:r>
          </w:p>
        </w:tc>
        <w:tc>
          <w:tcPr>
            <w:tcW w:w="758" w:type="dxa"/>
            <w:vAlign w:val="center"/>
          </w:tcPr>
          <w:p>
            <w:pPr>
              <w:pStyle w:val="17"/>
            </w:pPr>
            <w:r>
              <w:t>152.45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r>
              <w:t>152.45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152.45</w:t>
            </w:r>
          </w:p>
        </w:tc>
        <w:tc>
          <w:tcPr>
            <w:tcW w:w="1095" w:type="dxa"/>
            <w:vAlign w:val="center"/>
          </w:tcPr>
          <w:p>
            <w:pPr>
              <w:pStyle w:val="17"/>
            </w:pPr>
          </w:p>
        </w:tc>
        <w:tc>
          <w:tcPr>
            <w:tcW w:w="1095" w:type="dxa"/>
            <w:vAlign w:val="center"/>
          </w:tcPr>
          <w:p>
            <w:pPr>
              <w:pStyle w:val="17"/>
            </w:pPr>
            <w:r>
              <w:t>152.45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r>
              <w:t>152.45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152.45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152.45</w:t>
            </w:r>
          </w:p>
        </w:tc>
        <w:tc>
          <w:tcPr>
            <w:tcW w:w="1232" w:type="dxa"/>
            <w:vAlign w:val="center"/>
          </w:tcPr>
          <w:p>
            <w:pPr>
              <w:pStyle w:val="13"/>
            </w:pPr>
            <w:r>
              <w:t>152.45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152.45</w:t>
            </w:r>
          </w:p>
        </w:tc>
        <w:tc>
          <w:tcPr>
            <w:tcW w:w="1232" w:type="dxa"/>
            <w:vAlign w:val="center"/>
          </w:tcPr>
          <w:p>
            <w:pPr>
              <w:pStyle w:val="16"/>
            </w:pPr>
            <w:r>
              <w:t>本年支出合计</w:t>
            </w:r>
          </w:p>
        </w:tc>
        <w:tc>
          <w:tcPr>
            <w:tcW w:w="1232" w:type="dxa"/>
            <w:vAlign w:val="center"/>
          </w:tcPr>
          <w:p>
            <w:pPr>
              <w:pStyle w:val="17"/>
            </w:pPr>
            <w:r>
              <w:t>152.45</w:t>
            </w:r>
          </w:p>
        </w:tc>
        <w:tc>
          <w:tcPr>
            <w:tcW w:w="1232" w:type="dxa"/>
            <w:vAlign w:val="center"/>
          </w:tcPr>
          <w:p>
            <w:pPr>
              <w:pStyle w:val="17"/>
            </w:pPr>
            <w:r>
              <w:t>152.45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152.45</w:t>
            </w:r>
          </w:p>
        </w:tc>
        <w:tc>
          <w:tcPr>
            <w:tcW w:w="1232" w:type="dxa"/>
            <w:vAlign w:val="center"/>
          </w:tcPr>
          <w:p>
            <w:pPr>
              <w:pStyle w:val="16"/>
            </w:pPr>
            <w:r>
              <w:t>支出总计</w:t>
            </w:r>
          </w:p>
        </w:tc>
        <w:tc>
          <w:tcPr>
            <w:tcW w:w="1232" w:type="dxa"/>
            <w:vAlign w:val="center"/>
          </w:tcPr>
          <w:p>
            <w:pPr>
              <w:pStyle w:val="17"/>
            </w:pPr>
            <w:r>
              <w:t>152.45</w:t>
            </w:r>
          </w:p>
        </w:tc>
        <w:tc>
          <w:tcPr>
            <w:tcW w:w="1232" w:type="dxa"/>
            <w:vAlign w:val="center"/>
          </w:tcPr>
          <w:p>
            <w:pPr>
              <w:pStyle w:val="17"/>
            </w:pPr>
            <w:r>
              <w:t>152.45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152.45</w:t>
            </w:r>
          </w:p>
        </w:tc>
        <w:tc>
          <w:tcPr>
            <w:tcW w:w="1643" w:type="dxa"/>
            <w:vAlign w:val="center"/>
          </w:tcPr>
          <w:p>
            <w:pPr>
              <w:pStyle w:val="17"/>
            </w:pPr>
          </w:p>
        </w:tc>
        <w:tc>
          <w:tcPr>
            <w:tcW w:w="1643" w:type="dxa"/>
            <w:vAlign w:val="center"/>
          </w:tcPr>
          <w:p>
            <w:pPr>
              <w:pStyle w:val="17"/>
            </w:pPr>
            <w:r>
              <w:t>152.45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152.45</w:t>
            </w:r>
          </w:p>
        </w:tc>
        <w:tc>
          <w:tcPr>
            <w:tcW w:w="1643" w:type="dxa"/>
            <w:vAlign w:val="center"/>
          </w:tcPr>
          <w:p>
            <w:pPr>
              <w:pStyle w:val="13"/>
            </w:pPr>
          </w:p>
        </w:tc>
        <w:tc>
          <w:tcPr>
            <w:tcW w:w="1643" w:type="dxa"/>
            <w:vAlign w:val="center"/>
          </w:tcPr>
          <w:p>
            <w:pPr>
              <w:pStyle w:val="13"/>
            </w:pPr>
            <w:r>
              <w:t>152.45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152.45</w:t>
            </w:r>
          </w:p>
        </w:tc>
        <w:tc>
          <w:tcPr>
            <w:tcW w:w="1643" w:type="dxa"/>
            <w:vAlign w:val="center"/>
          </w:tcPr>
          <w:p>
            <w:pPr>
              <w:pStyle w:val="13"/>
            </w:pPr>
          </w:p>
        </w:tc>
        <w:tc>
          <w:tcPr>
            <w:tcW w:w="1643" w:type="dxa"/>
            <w:vAlign w:val="center"/>
          </w:tcPr>
          <w:p>
            <w:pPr>
              <w:pStyle w:val="13"/>
            </w:pPr>
            <w:r>
              <w:t>152.45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152.45</w:t>
            </w:r>
          </w:p>
        </w:tc>
        <w:tc>
          <w:tcPr>
            <w:tcW w:w="1643" w:type="dxa"/>
            <w:vAlign w:val="center"/>
          </w:tcPr>
          <w:p>
            <w:pPr>
              <w:pStyle w:val="13"/>
            </w:pPr>
          </w:p>
        </w:tc>
        <w:tc>
          <w:tcPr>
            <w:tcW w:w="1643" w:type="dxa"/>
            <w:vAlign w:val="center"/>
          </w:tcPr>
          <w:p>
            <w:pPr>
              <w:pStyle w:val="13"/>
            </w:pPr>
            <w:r>
              <w:t>152.45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新乐市邯邰中心卫生院大流院2024年单位预算信息公开情况说明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按照《中华人民共和国预算法》、《地方预决算公开操作规程》和《关于进一步推进预算公开工作的实施意见》规定，现将新乐市邯邰中心卫生院大流院2024年单位预算公开如下：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新乐市邯邰中心卫生院大流院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152.45万元，其中：一般公共预算收入152.45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邯邰中心卫生院大流院年度单位预算中支出预算的总体情况。2024年支出预算152.45万元，其中基本支出0.00万元，包括人员经费0.00万元和日常公用经费0.00万元；项目支出152.45万元，主要为公共卫生项目资金152.45万元</w:t>
      </w:r>
    </w:p>
    <w:p>
      <w:pPr>
        <w:pStyle w:val="20"/>
      </w:pPr>
      <w:r>
        <w:t>3、比上年增减情况</w:t>
      </w:r>
    </w:p>
    <w:p>
      <w:pPr>
        <w:pStyle w:val="20"/>
      </w:pPr>
      <w:r>
        <w:t>2024年预算收支安排152.45万元，较2023年预算增加5.67万元，其中：基本支出增加0.00万元，主要为公共卫生服务资金增加5.67万元项目支出增加5.67万元，主要为公共卫生服务资金增加5.67万元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1、冀财社【2023】241号-提前下达大流2024年度省级基本公共卫生服务资金绩效目标表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13018424P003865100024</w:t>
            </w:r>
          </w:p>
        </w:tc>
        <w:tc>
          <w:tcPr>
            <w:tcW w:w="2114" w:type="dxa"/>
            <w:vAlign w:val="center"/>
          </w:tcPr>
          <w:p>
            <w:pPr>
              <w:pStyle w:val="12"/>
            </w:pPr>
            <w:r>
              <w:t>项目名称</w:t>
            </w:r>
          </w:p>
        </w:tc>
        <w:tc>
          <w:tcPr>
            <w:tcW w:w="6342" w:type="dxa"/>
            <w:gridSpan w:val="3"/>
            <w:vAlign w:val="center"/>
          </w:tcPr>
          <w:p>
            <w:pPr>
              <w:pStyle w:val="14"/>
            </w:pPr>
            <w:r>
              <w:t>冀财社【2023】241号-提前下达大流2024年度省级基本公共卫生服务资金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41.20</w:t>
            </w:r>
          </w:p>
        </w:tc>
        <w:tc>
          <w:tcPr>
            <w:tcW w:w="2114" w:type="dxa"/>
            <w:vAlign w:val="center"/>
          </w:tcPr>
          <w:p>
            <w:pPr>
              <w:pStyle w:val="12"/>
            </w:pPr>
            <w:r>
              <w:t>其中：财政    资金</w:t>
            </w:r>
          </w:p>
        </w:tc>
        <w:tc>
          <w:tcPr>
            <w:tcW w:w="2114" w:type="dxa"/>
            <w:vAlign w:val="center"/>
          </w:tcPr>
          <w:p>
            <w:pPr>
              <w:pStyle w:val="14"/>
            </w:pPr>
            <w:r>
              <w:t>41.20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10.00</w:t>
            </w:r>
          </w:p>
        </w:tc>
        <w:tc>
          <w:tcPr>
            <w:tcW w:w="2114" w:type="dxa"/>
            <w:vAlign w:val="center"/>
          </w:tcPr>
          <w:p>
            <w:pPr>
              <w:pStyle w:val="15"/>
            </w:pPr>
            <w:r>
              <w:t>20.00</w:t>
            </w:r>
          </w:p>
        </w:tc>
        <w:tc>
          <w:tcPr>
            <w:tcW w:w="2114" w:type="dxa"/>
            <w:vAlign w:val="center"/>
          </w:tcPr>
          <w:p>
            <w:pPr>
              <w:pStyle w:val="15"/>
            </w:pPr>
            <w:r>
              <w:t>30.00</w:t>
            </w:r>
          </w:p>
        </w:tc>
        <w:tc>
          <w:tcPr>
            <w:tcW w:w="4228" w:type="dxa"/>
            <w:gridSpan w:val="2"/>
            <w:vAlign w:val="center"/>
          </w:tcPr>
          <w:p>
            <w:pPr>
              <w:pStyle w:val="15"/>
            </w:pPr>
            <w:r>
              <w:t>41.20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高血压患者管理人数</w:t>
            </w:r>
          </w:p>
        </w:tc>
        <w:tc>
          <w:tcPr>
            <w:tcW w:w="4228" w:type="dxa"/>
            <w:vAlign w:val="center"/>
          </w:tcPr>
          <w:p>
            <w:pPr>
              <w:pStyle w:val="14"/>
            </w:pPr>
            <w:r>
              <w:t>实际登记管理的高血压患者人数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2、冀财社【2023】243号-提前下达大流卫生院2024年中央基本公共卫生服务补助资金绩效目标表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13018424P00380010001Q</w:t>
            </w:r>
          </w:p>
        </w:tc>
        <w:tc>
          <w:tcPr>
            <w:tcW w:w="2114" w:type="dxa"/>
            <w:vAlign w:val="center"/>
          </w:tcPr>
          <w:p>
            <w:pPr>
              <w:pStyle w:val="12"/>
            </w:pPr>
            <w:r>
              <w:t>项目名称</w:t>
            </w:r>
          </w:p>
        </w:tc>
        <w:tc>
          <w:tcPr>
            <w:tcW w:w="6342" w:type="dxa"/>
            <w:gridSpan w:val="3"/>
            <w:vAlign w:val="center"/>
          </w:tcPr>
          <w:p>
            <w:pPr>
              <w:pStyle w:val="14"/>
            </w:pPr>
            <w:r>
              <w:t>冀财社【2023】243号-提前下达大流卫生院2024年中央基本公共卫生服务补助资金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111.25</w:t>
            </w:r>
          </w:p>
        </w:tc>
        <w:tc>
          <w:tcPr>
            <w:tcW w:w="2114" w:type="dxa"/>
            <w:vAlign w:val="center"/>
          </w:tcPr>
          <w:p>
            <w:pPr>
              <w:pStyle w:val="12"/>
            </w:pPr>
            <w:r>
              <w:t>其中：财政    资金</w:t>
            </w:r>
          </w:p>
        </w:tc>
        <w:tc>
          <w:tcPr>
            <w:tcW w:w="2114" w:type="dxa"/>
            <w:vAlign w:val="center"/>
          </w:tcPr>
          <w:p>
            <w:pPr>
              <w:pStyle w:val="14"/>
            </w:pPr>
            <w:r>
              <w:t>111.25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28.00</w:t>
            </w:r>
          </w:p>
        </w:tc>
        <w:tc>
          <w:tcPr>
            <w:tcW w:w="2114" w:type="dxa"/>
            <w:vAlign w:val="center"/>
          </w:tcPr>
          <w:p>
            <w:pPr>
              <w:pStyle w:val="15"/>
            </w:pPr>
            <w:r>
              <w:t>56.00</w:t>
            </w:r>
          </w:p>
        </w:tc>
        <w:tc>
          <w:tcPr>
            <w:tcW w:w="2114" w:type="dxa"/>
            <w:vAlign w:val="center"/>
          </w:tcPr>
          <w:p>
            <w:pPr>
              <w:pStyle w:val="15"/>
            </w:pPr>
            <w:r>
              <w:t>84.00</w:t>
            </w:r>
          </w:p>
        </w:tc>
        <w:tc>
          <w:tcPr>
            <w:tcW w:w="4228" w:type="dxa"/>
            <w:gridSpan w:val="2"/>
            <w:vAlign w:val="center"/>
          </w:tcPr>
          <w:p>
            <w:pPr>
              <w:pStyle w:val="15"/>
            </w:pPr>
            <w:r>
              <w:t>111.25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新乐市邯邰中心卫生院大流院上年末固定资产金额为</w:t>
      </w:r>
      <w:r>
        <w:rPr>
          <w:rFonts w:hint="eastAsia" w:eastAsia="方正仿宋_GBK" w:cs="Times New Roman"/>
          <w:b w:val="0"/>
          <w:color w:val="000000"/>
          <w:sz w:val="28"/>
          <w:lang w:val="en-US" w:eastAsia="zh-CN"/>
        </w:rPr>
        <w:t>68.45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361038新乐市邯邰中心卫生院大流院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1510</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t>1345</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59.61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56" w:name="_Toc_4_4_0000000026"/>
      <w:bookmarkStart w:id="57" w:name="_Toc29991"/>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、新乐市邯邰中心卫生院南苏院收支预算</w:t>
      </w:r>
      <w:bookmarkEnd w:id="56"/>
      <w:bookmarkEnd w:id="5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125.92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125.92</w:t>
            </w:r>
          </w:p>
        </w:tc>
        <w:tc>
          <w:tcPr>
            <w:tcW w:w="2959" w:type="dxa"/>
            <w:vAlign w:val="center"/>
          </w:tcPr>
          <w:p>
            <w:pPr>
              <w:pStyle w:val="16"/>
            </w:pPr>
            <w:r>
              <w:t>本年支出合计</w:t>
            </w:r>
          </w:p>
        </w:tc>
        <w:tc>
          <w:tcPr>
            <w:tcW w:w="2959" w:type="dxa"/>
            <w:vAlign w:val="center"/>
          </w:tcPr>
          <w:p>
            <w:pPr>
              <w:pStyle w:val="17"/>
            </w:pPr>
            <w:r>
              <w:t>125.92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125.92</w:t>
            </w:r>
          </w:p>
        </w:tc>
        <w:tc>
          <w:tcPr>
            <w:tcW w:w="2959" w:type="dxa"/>
            <w:vAlign w:val="center"/>
          </w:tcPr>
          <w:p>
            <w:pPr>
              <w:pStyle w:val="16"/>
            </w:pPr>
            <w:r>
              <w:t>支出总计</w:t>
            </w:r>
          </w:p>
        </w:tc>
        <w:tc>
          <w:tcPr>
            <w:tcW w:w="2959" w:type="dxa"/>
            <w:vAlign w:val="center"/>
          </w:tcPr>
          <w:p>
            <w:pPr>
              <w:pStyle w:val="17"/>
            </w:pPr>
            <w:r>
              <w:t>125.92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125.92</w:t>
            </w:r>
          </w:p>
        </w:tc>
        <w:tc>
          <w:tcPr>
            <w:tcW w:w="758" w:type="dxa"/>
            <w:vAlign w:val="center"/>
          </w:tcPr>
          <w:p>
            <w:pPr>
              <w:pStyle w:val="17"/>
            </w:pPr>
            <w:r>
              <w:t>125.92</w:t>
            </w:r>
          </w:p>
        </w:tc>
        <w:tc>
          <w:tcPr>
            <w:tcW w:w="758" w:type="dxa"/>
            <w:vAlign w:val="center"/>
          </w:tcPr>
          <w:p>
            <w:pPr>
              <w:pStyle w:val="17"/>
            </w:pPr>
            <w:r>
              <w:t>125.92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r>
              <w:t>125.92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125.92</w:t>
            </w:r>
          </w:p>
        </w:tc>
        <w:tc>
          <w:tcPr>
            <w:tcW w:w="1095" w:type="dxa"/>
            <w:vAlign w:val="center"/>
          </w:tcPr>
          <w:p>
            <w:pPr>
              <w:pStyle w:val="17"/>
            </w:pPr>
          </w:p>
        </w:tc>
        <w:tc>
          <w:tcPr>
            <w:tcW w:w="1095" w:type="dxa"/>
            <w:vAlign w:val="center"/>
          </w:tcPr>
          <w:p>
            <w:pPr>
              <w:pStyle w:val="17"/>
            </w:pPr>
            <w:r>
              <w:t>125.92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r>
              <w:t>125.92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125.92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125.92</w:t>
            </w:r>
          </w:p>
        </w:tc>
        <w:tc>
          <w:tcPr>
            <w:tcW w:w="1232" w:type="dxa"/>
            <w:vAlign w:val="center"/>
          </w:tcPr>
          <w:p>
            <w:pPr>
              <w:pStyle w:val="13"/>
            </w:pPr>
            <w:r>
              <w:t>125.92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125.92</w:t>
            </w:r>
          </w:p>
        </w:tc>
        <w:tc>
          <w:tcPr>
            <w:tcW w:w="1232" w:type="dxa"/>
            <w:vAlign w:val="center"/>
          </w:tcPr>
          <w:p>
            <w:pPr>
              <w:pStyle w:val="16"/>
            </w:pPr>
            <w:r>
              <w:t>本年支出合计</w:t>
            </w:r>
          </w:p>
        </w:tc>
        <w:tc>
          <w:tcPr>
            <w:tcW w:w="1232" w:type="dxa"/>
            <w:vAlign w:val="center"/>
          </w:tcPr>
          <w:p>
            <w:pPr>
              <w:pStyle w:val="17"/>
            </w:pPr>
            <w:r>
              <w:t>125.92</w:t>
            </w:r>
          </w:p>
        </w:tc>
        <w:tc>
          <w:tcPr>
            <w:tcW w:w="1232" w:type="dxa"/>
            <w:vAlign w:val="center"/>
          </w:tcPr>
          <w:p>
            <w:pPr>
              <w:pStyle w:val="17"/>
            </w:pPr>
            <w:r>
              <w:t>125.92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125.92</w:t>
            </w:r>
          </w:p>
        </w:tc>
        <w:tc>
          <w:tcPr>
            <w:tcW w:w="1232" w:type="dxa"/>
            <w:vAlign w:val="center"/>
          </w:tcPr>
          <w:p>
            <w:pPr>
              <w:pStyle w:val="16"/>
            </w:pPr>
            <w:r>
              <w:t>支出总计</w:t>
            </w:r>
          </w:p>
        </w:tc>
        <w:tc>
          <w:tcPr>
            <w:tcW w:w="1232" w:type="dxa"/>
            <w:vAlign w:val="center"/>
          </w:tcPr>
          <w:p>
            <w:pPr>
              <w:pStyle w:val="17"/>
            </w:pPr>
            <w:r>
              <w:t>125.92</w:t>
            </w:r>
          </w:p>
        </w:tc>
        <w:tc>
          <w:tcPr>
            <w:tcW w:w="1232" w:type="dxa"/>
            <w:vAlign w:val="center"/>
          </w:tcPr>
          <w:p>
            <w:pPr>
              <w:pStyle w:val="17"/>
            </w:pPr>
            <w:r>
              <w:t>125.92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125.92</w:t>
            </w:r>
          </w:p>
        </w:tc>
        <w:tc>
          <w:tcPr>
            <w:tcW w:w="1643" w:type="dxa"/>
            <w:vAlign w:val="center"/>
          </w:tcPr>
          <w:p>
            <w:pPr>
              <w:pStyle w:val="17"/>
            </w:pPr>
          </w:p>
        </w:tc>
        <w:tc>
          <w:tcPr>
            <w:tcW w:w="1643" w:type="dxa"/>
            <w:vAlign w:val="center"/>
          </w:tcPr>
          <w:p>
            <w:pPr>
              <w:pStyle w:val="17"/>
            </w:pPr>
            <w:r>
              <w:t>125.92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125.92</w:t>
            </w:r>
          </w:p>
        </w:tc>
        <w:tc>
          <w:tcPr>
            <w:tcW w:w="1643" w:type="dxa"/>
            <w:vAlign w:val="center"/>
          </w:tcPr>
          <w:p>
            <w:pPr>
              <w:pStyle w:val="13"/>
            </w:pPr>
          </w:p>
        </w:tc>
        <w:tc>
          <w:tcPr>
            <w:tcW w:w="1643" w:type="dxa"/>
            <w:vAlign w:val="center"/>
          </w:tcPr>
          <w:p>
            <w:pPr>
              <w:pStyle w:val="13"/>
            </w:pPr>
            <w:r>
              <w:t>125.92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125.92</w:t>
            </w:r>
          </w:p>
        </w:tc>
        <w:tc>
          <w:tcPr>
            <w:tcW w:w="1643" w:type="dxa"/>
            <w:vAlign w:val="center"/>
          </w:tcPr>
          <w:p>
            <w:pPr>
              <w:pStyle w:val="13"/>
            </w:pPr>
          </w:p>
        </w:tc>
        <w:tc>
          <w:tcPr>
            <w:tcW w:w="1643" w:type="dxa"/>
            <w:vAlign w:val="center"/>
          </w:tcPr>
          <w:p>
            <w:pPr>
              <w:pStyle w:val="13"/>
            </w:pPr>
            <w:r>
              <w:t>125.92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125.92</w:t>
            </w:r>
          </w:p>
        </w:tc>
        <w:tc>
          <w:tcPr>
            <w:tcW w:w="1643" w:type="dxa"/>
            <w:vAlign w:val="center"/>
          </w:tcPr>
          <w:p>
            <w:pPr>
              <w:pStyle w:val="13"/>
            </w:pPr>
          </w:p>
        </w:tc>
        <w:tc>
          <w:tcPr>
            <w:tcW w:w="1643" w:type="dxa"/>
            <w:vAlign w:val="center"/>
          </w:tcPr>
          <w:p>
            <w:pPr>
              <w:pStyle w:val="13"/>
            </w:pPr>
            <w:r>
              <w:t>125.92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新乐市邯邰中心卫生院南苏院2024年单位预算信息公开情况说明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按照《中华人民共和国预算法》、《地方预决算公开操作规程》和《关于进一步推进预算公开工作的实施意见》规定，现将新乐市邯邰中心卫生院南苏院2024年单位预算公开如下：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1、负责本乡镇的卫生工作法律、法规、政策的贯彻，卫生事业发展规划和工作计划的制订，社会公共卫生工作的组织和实施。</w:t>
      </w:r>
    </w:p>
    <w:p>
      <w:pPr>
        <w:pStyle w:val="19"/>
      </w:pPr>
      <w:r>
        <w:t>2、负责本乡镇的基本医疗服务。</w:t>
      </w:r>
    </w:p>
    <w:p>
      <w:pPr>
        <w:pStyle w:val="19"/>
      </w:pPr>
      <w:r>
        <w:t>3、负责本乡镇突发公共卫生事件的报告并依据上级部门要求组织实施处置。</w:t>
      </w:r>
    </w:p>
    <w:p>
      <w:pPr>
        <w:pStyle w:val="19"/>
      </w:pPr>
      <w:r>
        <w:t>4、负责本乡镇辖区内的卫生信息统计分析上报。</w:t>
      </w:r>
    </w:p>
    <w:p>
      <w:pPr>
        <w:pStyle w:val="19"/>
      </w:pPr>
      <w:r>
        <w:t>5、负责对本乡镇辖区内村级卫生组织和乡村医生的业务指导和培训。</w:t>
      </w:r>
    </w:p>
    <w:p>
      <w:pPr>
        <w:pStyle w:val="19"/>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新乐市邯邰中心卫生院南苏院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125.92万元，其中：一般公共预算收入125.92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邯邰中心卫生院南苏院年度单位预算中支出预算的总体情况。2024年支出预算125.92万元，其中基本支出0.00万元，包括人员经费0.00万元和日常公用经费0.00万元；项目支出125.92万元，主要为公共卫生资金125.92万元</w:t>
      </w:r>
    </w:p>
    <w:p>
      <w:pPr>
        <w:pStyle w:val="20"/>
      </w:pPr>
      <w:r>
        <w:t>3、比上年增减情况</w:t>
      </w:r>
    </w:p>
    <w:p>
      <w:pPr>
        <w:pStyle w:val="20"/>
      </w:pPr>
      <w:r>
        <w:t>2024年预算收支安排125.92万元，较2023年预算增加4.67万元，其中：基本支出增加0.00万元，主要为公共卫生资金增加4.67万元项目支出增加4.67万元，主要为公共卫生资金增加4.67万元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1、冀财社【2023】241号-提前下达南苏2024年度省级基本公共卫生服务资金绩效目标表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13018424P003866100016</w:t>
            </w:r>
          </w:p>
        </w:tc>
        <w:tc>
          <w:tcPr>
            <w:tcW w:w="2114" w:type="dxa"/>
            <w:vAlign w:val="center"/>
          </w:tcPr>
          <w:p>
            <w:pPr>
              <w:pStyle w:val="12"/>
            </w:pPr>
            <w:r>
              <w:t>项目名称</w:t>
            </w:r>
          </w:p>
        </w:tc>
        <w:tc>
          <w:tcPr>
            <w:tcW w:w="6342" w:type="dxa"/>
            <w:gridSpan w:val="3"/>
            <w:vAlign w:val="center"/>
          </w:tcPr>
          <w:p>
            <w:pPr>
              <w:pStyle w:val="14"/>
            </w:pPr>
            <w:r>
              <w:t>冀财社【2023】241号-提前下达南苏2024年度省级基本公共卫生服务资金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34.03</w:t>
            </w:r>
          </w:p>
        </w:tc>
        <w:tc>
          <w:tcPr>
            <w:tcW w:w="2114" w:type="dxa"/>
            <w:vAlign w:val="center"/>
          </w:tcPr>
          <w:p>
            <w:pPr>
              <w:pStyle w:val="12"/>
            </w:pPr>
            <w:r>
              <w:t>其中：财政    资金</w:t>
            </w:r>
          </w:p>
        </w:tc>
        <w:tc>
          <w:tcPr>
            <w:tcW w:w="2114" w:type="dxa"/>
            <w:vAlign w:val="center"/>
          </w:tcPr>
          <w:p>
            <w:pPr>
              <w:pStyle w:val="14"/>
            </w:pPr>
            <w:r>
              <w:t>34.03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8.00</w:t>
            </w:r>
          </w:p>
        </w:tc>
        <w:tc>
          <w:tcPr>
            <w:tcW w:w="2114" w:type="dxa"/>
            <w:vAlign w:val="center"/>
          </w:tcPr>
          <w:p>
            <w:pPr>
              <w:pStyle w:val="15"/>
            </w:pPr>
            <w:r>
              <w:t>16.00</w:t>
            </w:r>
          </w:p>
        </w:tc>
        <w:tc>
          <w:tcPr>
            <w:tcW w:w="2114" w:type="dxa"/>
            <w:vAlign w:val="center"/>
          </w:tcPr>
          <w:p>
            <w:pPr>
              <w:pStyle w:val="15"/>
            </w:pPr>
            <w:r>
              <w:t>24.00</w:t>
            </w:r>
          </w:p>
        </w:tc>
        <w:tc>
          <w:tcPr>
            <w:tcW w:w="4228" w:type="dxa"/>
            <w:gridSpan w:val="2"/>
            <w:vAlign w:val="center"/>
          </w:tcPr>
          <w:p>
            <w:pPr>
              <w:pStyle w:val="15"/>
            </w:pPr>
            <w:r>
              <w:t>34.03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高血压患者管理人数</w:t>
            </w:r>
          </w:p>
        </w:tc>
        <w:tc>
          <w:tcPr>
            <w:tcW w:w="4228" w:type="dxa"/>
            <w:vAlign w:val="center"/>
          </w:tcPr>
          <w:p>
            <w:pPr>
              <w:pStyle w:val="14"/>
            </w:pPr>
            <w:r>
              <w:t>实际登记管理的高血压患者人数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2、冀财社【2023】243号-提前下达南苏卫生院2024年中央基本公共卫生服务补助资金绩效目标表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13018424P00380110001E</w:t>
            </w:r>
          </w:p>
        </w:tc>
        <w:tc>
          <w:tcPr>
            <w:tcW w:w="2114" w:type="dxa"/>
            <w:vAlign w:val="center"/>
          </w:tcPr>
          <w:p>
            <w:pPr>
              <w:pStyle w:val="12"/>
            </w:pPr>
            <w:r>
              <w:t>项目名称</w:t>
            </w:r>
          </w:p>
        </w:tc>
        <w:tc>
          <w:tcPr>
            <w:tcW w:w="6342" w:type="dxa"/>
            <w:gridSpan w:val="3"/>
            <w:vAlign w:val="center"/>
          </w:tcPr>
          <w:p>
            <w:pPr>
              <w:pStyle w:val="14"/>
            </w:pPr>
            <w:r>
              <w:t>冀财社【2023】243号-提前下达南苏卫生院2024年中央基本公共卫生服务补助资金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91.89</w:t>
            </w:r>
          </w:p>
        </w:tc>
        <w:tc>
          <w:tcPr>
            <w:tcW w:w="2114" w:type="dxa"/>
            <w:vAlign w:val="center"/>
          </w:tcPr>
          <w:p>
            <w:pPr>
              <w:pStyle w:val="12"/>
            </w:pPr>
            <w:r>
              <w:t>其中：财政    资金</w:t>
            </w:r>
          </w:p>
        </w:tc>
        <w:tc>
          <w:tcPr>
            <w:tcW w:w="2114" w:type="dxa"/>
            <w:vAlign w:val="center"/>
          </w:tcPr>
          <w:p>
            <w:pPr>
              <w:pStyle w:val="14"/>
            </w:pPr>
            <w:r>
              <w:t>91.89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23.00</w:t>
            </w:r>
          </w:p>
        </w:tc>
        <w:tc>
          <w:tcPr>
            <w:tcW w:w="2114" w:type="dxa"/>
            <w:vAlign w:val="center"/>
          </w:tcPr>
          <w:p>
            <w:pPr>
              <w:pStyle w:val="15"/>
            </w:pPr>
            <w:r>
              <w:t>46.00</w:t>
            </w:r>
          </w:p>
        </w:tc>
        <w:tc>
          <w:tcPr>
            <w:tcW w:w="2114" w:type="dxa"/>
            <w:vAlign w:val="center"/>
          </w:tcPr>
          <w:p>
            <w:pPr>
              <w:pStyle w:val="15"/>
            </w:pPr>
            <w:r>
              <w:t>9.00</w:t>
            </w:r>
          </w:p>
        </w:tc>
        <w:tc>
          <w:tcPr>
            <w:tcW w:w="4228" w:type="dxa"/>
            <w:gridSpan w:val="2"/>
            <w:vAlign w:val="center"/>
          </w:tcPr>
          <w:p>
            <w:pPr>
              <w:pStyle w:val="15"/>
            </w:pPr>
            <w:r>
              <w:t>91.89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按国家职业病防治项目工作方案时限要求完成</w:t>
            </w:r>
          </w:p>
        </w:tc>
        <w:tc>
          <w:tcPr>
            <w:tcW w:w="4228" w:type="dxa"/>
            <w:vAlign w:val="center"/>
          </w:tcPr>
          <w:p>
            <w:pPr>
              <w:pStyle w:val="14"/>
            </w:pPr>
            <w:r>
              <w:t>按国家职业病防治项目工作方案时限要求完成</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新乐市邯邰中心卫生院南苏院上年末固定资产金额为</w:t>
      </w:r>
      <w:r>
        <w:rPr>
          <w:rFonts w:hint="eastAsia" w:eastAsia="方正仿宋_GBK" w:cs="Times New Roman"/>
          <w:b w:val="0"/>
          <w:color w:val="000000"/>
          <w:sz w:val="28"/>
          <w:lang w:val="en-US" w:eastAsia="zh-CN"/>
        </w:rPr>
        <w:t>222.91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361039新乐市邯邰中心卫生院南苏院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hint="eastAsia" w:ascii="方正书宋_GBK" w:hAnsi="方正书宋_GBK" w:eastAsia="宋体" w:cs="方正书宋_GBK"/>
                <w:sz w:val="21"/>
                <w:szCs w:val="24"/>
                <w:lang w:val="en-US" w:eastAsia="zh-CN" w:bidi="ar-SA"/>
              </w:rPr>
            </w:pPr>
            <w:r>
              <w:rPr>
                <w:rFonts w:hint="eastAsia" w:eastAsia="宋体"/>
                <w:lang w:eastAsia="zh-CN"/>
              </w:rP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pPr>
              <w:pStyle w:val="15"/>
              <w:ind w:firstLine="0" w:firstLineChars="0"/>
              <w:rPr>
                <w:rFonts w:hint="eastAsia" w:ascii="方正书宋_GBK" w:hAnsi="方正书宋_GBK" w:eastAsia="宋体" w:cs="方正书宋_GBK"/>
                <w:sz w:val="21"/>
                <w:szCs w:val="24"/>
                <w:lang w:val="en-US" w:eastAsia="zh-CN" w:bidi="ar-SA"/>
              </w:rPr>
            </w:pPr>
            <w:r>
              <w:rPr>
                <w:rFonts w:hint="eastAsia" w:eastAsia="宋体"/>
                <w:lang w:eastAsia="zh-CN"/>
              </w:rPr>
              <w:t>517</w:t>
            </w:r>
          </w:p>
        </w:tc>
        <w:tc>
          <w:tcPr>
            <w:tcW w:w="4933" w:type="dxa"/>
            <w:shd w:val="clear" w:color="auto" w:fill="auto"/>
            <w:vAlign w:val="center"/>
          </w:tcPr>
          <w:p>
            <w:pPr>
              <w:pStyle w:val="13"/>
              <w:ind w:firstLine="0" w:firstLineChars="0"/>
              <w:rPr>
                <w:rFonts w:hint="eastAsia" w:ascii="方正书宋_GBK" w:hAnsi="方正书宋_GBK" w:eastAsia="宋体" w:cs="方正书宋_GBK"/>
                <w:sz w:val="21"/>
                <w:szCs w:val="24"/>
                <w:lang w:val="en-US" w:eastAsia="zh-CN" w:bidi="ar-SA"/>
              </w:rPr>
            </w:pPr>
            <w:r>
              <w:rPr>
                <w:rFonts w:hint="eastAsia" w:eastAsia="宋体"/>
                <w:lang w:eastAsia="zh-CN"/>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eastAsia="宋体"/>
                <w:lang w:eastAsia="zh-CN"/>
              </w:rPr>
              <w:t>517</w:t>
            </w: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eastAsia="宋体"/>
                <w:lang w:eastAsia="zh-CN"/>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3"/>
              <w:ind w:firstLine="0" w:firstLineChars="0"/>
              <w:rPr>
                <w:rFonts w:hint="eastAsia" w:ascii="方正书宋_GBK" w:hAnsi="方正书宋_GBK" w:eastAsia="宋体" w:cs="方正书宋_GBK"/>
                <w:sz w:val="21"/>
                <w:szCs w:val="24"/>
                <w:lang w:val="en-US" w:eastAsia="zh-CN" w:bidi="ar-SA"/>
              </w:rPr>
            </w:pPr>
            <w:r>
              <w:rPr>
                <w:rFonts w:hint="eastAsia" w:eastAsia="宋体"/>
                <w:lang w:eastAsia="zh-CN"/>
              </w:rPr>
              <w:t>212.09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0"/>
      </w:pPr>
      <w:bookmarkStart w:id="58" w:name="_Toc_4_4_0000000027"/>
      <w:bookmarkStart w:id="59" w:name="_Toc801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、新乐市彭家庄乡卫生院收支预算</w:t>
      </w:r>
      <w:bookmarkEnd w:id="58"/>
      <w:bookmarkEnd w:id="5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361040新乐市彭家庄乡卫生院</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136.41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136.41</w:t>
            </w:r>
          </w:p>
        </w:tc>
        <w:tc>
          <w:tcPr>
            <w:tcW w:w="2959" w:type="dxa"/>
            <w:vAlign w:val="center"/>
          </w:tcPr>
          <w:p>
            <w:pPr>
              <w:pStyle w:val="16"/>
            </w:pPr>
            <w:r>
              <w:t>本年支出合计</w:t>
            </w:r>
          </w:p>
        </w:tc>
        <w:tc>
          <w:tcPr>
            <w:tcW w:w="2959" w:type="dxa"/>
            <w:vAlign w:val="center"/>
          </w:tcPr>
          <w:p>
            <w:pPr>
              <w:pStyle w:val="17"/>
            </w:pPr>
            <w:r>
              <w:t>136.41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136.41</w:t>
            </w:r>
          </w:p>
        </w:tc>
        <w:tc>
          <w:tcPr>
            <w:tcW w:w="2959" w:type="dxa"/>
            <w:vAlign w:val="center"/>
          </w:tcPr>
          <w:p>
            <w:pPr>
              <w:pStyle w:val="16"/>
            </w:pPr>
            <w:r>
              <w:t>支出总计</w:t>
            </w:r>
          </w:p>
        </w:tc>
        <w:tc>
          <w:tcPr>
            <w:tcW w:w="2959" w:type="dxa"/>
            <w:vAlign w:val="center"/>
          </w:tcPr>
          <w:p>
            <w:pPr>
              <w:pStyle w:val="17"/>
            </w:pPr>
            <w:r>
              <w:t>136.41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361040新乐市彭家庄乡卫生院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136.41</w:t>
            </w:r>
          </w:p>
        </w:tc>
        <w:tc>
          <w:tcPr>
            <w:tcW w:w="758" w:type="dxa"/>
            <w:vAlign w:val="center"/>
          </w:tcPr>
          <w:p>
            <w:pPr>
              <w:pStyle w:val="17"/>
            </w:pPr>
            <w:r>
              <w:t>136.41</w:t>
            </w:r>
          </w:p>
        </w:tc>
        <w:tc>
          <w:tcPr>
            <w:tcW w:w="758" w:type="dxa"/>
            <w:vAlign w:val="center"/>
          </w:tcPr>
          <w:p>
            <w:pPr>
              <w:pStyle w:val="17"/>
            </w:pPr>
            <w:r>
              <w:t>136.41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r>
              <w:t>136.41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136.41</w:t>
            </w:r>
          </w:p>
        </w:tc>
        <w:tc>
          <w:tcPr>
            <w:tcW w:w="1095" w:type="dxa"/>
            <w:vAlign w:val="center"/>
          </w:tcPr>
          <w:p>
            <w:pPr>
              <w:pStyle w:val="17"/>
            </w:pPr>
          </w:p>
        </w:tc>
        <w:tc>
          <w:tcPr>
            <w:tcW w:w="1095" w:type="dxa"/>
            <w:vAlign w:val="center"/>
          </w:tcPr>
          <w:p>
            <w:pPr>
              <w:pStyle w:val="17"/>
            </w:pPr>
            <w:r>
              <w:t>136.41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r>
              <w:t>136.41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136.41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136.41</w:t>
            </w:r>
          </w:p>
        </w:tc>
        <w:tc>
          <w:tcPr>
            <w:tcW w:w="1232" w:type="dxa"/>
            <w:vAlign w:val="center"/>
          </w:tcPr>
          <w:p>
            <w:pPr>
              <w:pStyle w:val="13"/>
            </w:pPr>
            <w:r>
              <w:t>136.41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136.41</w:t>
            </w:r>
          </w:p>
        </w:tc>
        <w:tc>
          <w:tcPr>
            <w:tcW w:w="1232" w:type="dxa"/>
            <w:vAlign w:val="center"/>
          </w:tcPr>
          <w:p>
            <w:pPr>
              <w:pStyle w:val="16"/>
            </w:pPr>
            <w:r>
              <w:t>本年支出合计</w:t>
            </w:r>
          </w:p>
        </w:tc>
        <w:tc>
          <w:tcPr>
            <w:tcW w:w="1232" w:type="dxa"/>
            <w:vAlign w:val="center"/>
          </w:tcPr>
          <w:p>
            <w:pPr>
              <w:pStyle w:val="17"/>
            </w:pPr>
            <w:r>
              <w:t>136.41</w:t>
            </w:r>
          </w:p>
        </w:tc>
        <w:tc>
          <w:tcPr>
            <w:tcW w:w="1232" w:type="dxa"/>
            <w:vAlign w:val="center"/>
          </w:tcPr>
          <w:p>
            <w:pPr>
              <w:pStyle w:val="17"/>
            </w:pPr>
            <w:r>
              <w:t>136.41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136.41</w:t>
            </w:r>
          </w:p>
        </w:tc>
        <w:tc>
          <w:tcPr>
            <w:tcW w:w="1232" w:type="dxa"/>
            <w:vAlign w:val="center"/>
          </w:tcPr>
          <w:p>
            <w:pPr>
              <w:pStyle w:val="16"/>
            </w:pPr>
            <w:r>
              <w:t>支出总计</w:t>
            </w:r>
          </w:p>
        </w:tc>
        <w:tc>
          <w:tcPr>
            <w:tcW w:w="1232" w:type="dxa"/>
            <w:vAlign w:val="center"/>
          </w:tcPr>
          <w:p>
            <w:pPr>
              <w:pStyle w:val="17"/>
            </w:pPr>
            <w:r>
              <w:t>136.41</w:t>
            </w:r>
          </w:p>
        </w:tc>
        <w:tc>
          <w:tcPr>
            <w:tcW w:w="1232" w:type="dxa"/>
            <w:vAlign w:val="center"/>
          </w:tcPr>
          <w:p>
            <w:pPr>
              <w:pStyle w:val="17"/>
            </w:pPr>
            <w:r>
              <w:t>136.41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136.41</w:t>
            </w:r>
          </w:p>
        </w:tc>
        <w:tc>
          <w:tcPr>
            <w:tcW w:w="1643" w:type="dxa"/>
            <w:vAlign w:val="center"/>
          </w:tcPr>
          <w:p>
            <w:pPr>
              <w:pStyle w:val="17"/>
            </w:pPr>
          </w:p>
        </w:tc>
        <w:tc>
          <w:tcPr>
            <w:tcW w:w="1643" w:type="dxa"/>
            <w:vAlign w:val="center"/>
          </w:tcPr>
          <w:p>
            <w:pPr>
              <w:pStyle w:val="17"/>
            </w:pPr>
            <w:r>
              <w:t>136.41</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136.41</w:t>
            </w:r>
          </w:p>
        </w:tc>
        <w:tc>
          <w:tcPr>
            <w:tcW w:w="1643" w:type="dxa"/>
            <w:vAlign w:val="center"/>
          </w:tcPr>
          <w:p>
            <w:pPr>
              <w:pStyle w:val="13"/>
            </w:pPr>
          </w:p>
        </w:tc>
        <w:tc>
          <w:tcPr>
            <w:tcW w:w="1643" w:type="dxa"/>
            <w:vAlign w:val="center"/>
          </w:tcPr>
          <w:p>
            <w:pPr>
              <w:pStyle w:val="13"/>
            </w:pPr>
            <w:r>
              <w:t>136.41</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136.41</w:t>
            </w:r>
          </w:p>
        </w:tc>
        <w:tc>
          <w:tcPr>
            <w:tcW w:w="1643" w:type="dxa"/>
            <w:vAlign w:val="center"/>
          </w:tcPr>
          <w:p>
            <w:pPr>
              <w:pStyle w:val="13"/>
            </w:pPr>
          </w:p>
        </w:tc>
        <w:tc>
          <w:tcPr>
            <w:tcW w:w="1643" w:type="dxa"/>
            <w:vAlign w:val="center"/>
          </w:tcPr>
          <w:p>
            <w:pPr>
              <w:pStyle w:val="13"/>
            </w:pPr>
            <w:r>
              <w:t>136.41</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136.41</w:t>
            </w:r>
          </w:p>
        </w:tc>
        <w:tc>
          <w:tcPr>
            <w:tcW w:w="1643" w:type="dxa"/>
            <w:vAlign w:val="center"/>
          </w:tcPr>
          <w:p>
            <w:pPr>
              <w:pStyle w:val="13"/>
            </w:pPr>
          </w:p>
        </w:tc>
        <w:tc>
          <w:tcPr>
            <w:tcW w:w="1643" w:type="dxa"/>
            <w:vAlign w:val="center"/>
          </w:tcPr>
          <w:p>
            <w:pPr>
              <w:pStyle w:val="13"/>
            </w:pPr>
            <w:r>
              <w:t>136.41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361040新乐市彭家庄乡卫生院</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新乐市彭家庄乡卫生院2024年单位预算信息公开情况说明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按照《中华人民共和国预算法》、《地方预决算公开操作规程》和《关于进一步推进预算公开工作的实施意见》规定，现将新乐市彭家庄乡卫生院2024年单位预算公开如下：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7、协调基层居民、基层卫生室、乡镇卫生院与上级卫生部门的关系，发挥上传下达的纽带作用。1、在上级卫生行政部门和新乐市政府的领导下，根据院长负责制原则，全面负责院内的各项工作。</w:t>
      </w:r>
    </w:p>
    <w:p>
      <w:pPr>
        <w:pStyle w:val="19"/>
      </w:pPr>
      <w:r>
        <w:t>2、认真执行党的路线、方针、政策和上级党委、卫生行政部门的政策规定，不断深化改革与完善院内改革，坚持社会主义办院方向，定期向上级报告工作。</w:t>
      </w:r>
    </w:p>
    <w:p>
      <w:pPr>
        <w:pStyle w:val="19"/>
      </w:pPr>
      <w:r>
        <w:t>3、负责领导全院的医疗、护理工作，定期检查和了解情况，采取积极措施，不断提高服务治疗，树立良好的医德医风和全心全意为人民服务的风尚。</w:t>
      </w:r>
    </w:p>
    <w:p>
      <w:pPr>
        <w:pStyle w:val="19"/>
      </w:pPr>
      <w:r>
        <w:t>4、制定人才培养计划，组织院内职工学习，引进新技术和先进仪器设备，不断提高整体服务水平。</w:t>
      </w:r>
    </w:p>
    <w:p>
      <w:pPr>
        <w:pStyle w:val="19"/>
      </w:pPr>
      <w:r>
        <w:t>5、认真组织实施辖区内的疾病预防控制、妇幼保健、慢性病管理、传染病管理、健康教育和咨询服务等国家基本公共卫生服务工作。</w:t>
      </w:r>
    </w:p>
    <w:p>
      <w:pPr>
        <w:pStyle w:val="19"/>
      </w:pPr>
      <w:r>
        <w:t>6、稳步发展本辖区的城乡居民医疗保险工作。严肃报销制度的同时搞好方便群众的服务工作。</w:t>
      </w:r>
    </w:p>
    <w:p>
      <w:pPr>
        <w:pStyle w:val="19"/>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新乐市彭家庄乡卫生院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136.41万元，其中：一般公共预算收入136.41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彭家庄乡卫生院年度单位预算中支出预算的总体情况。2024年支出预算136.41万元，其中基本支出0.00万元，包括人员经费0.00万元和日常公用经费0.00万元；项目支出136.41万元，主要为2024年基本公共卫生服务资金136.41万元</w:t>
      </w:r>
    </w:p>
    <w:p>
      <w:pPr>
        <w:pStyle w:val="20"/>
      </w:pPr>
      <w:r>
        <w:t>3、比上年增减情况</w:t>
      </w:r>
    </w:p>
    <w:p>
      <w:pPr>
        <w:pStyle w:val="20"/>
      </w:pPr>
      <w:r>
        <w:t>2024年预算收支安排136.41万元，较2023年预算增加5.07万元，其中：基本支出增加0.00万元，主要为无项目支出增加5.07万元，主要为2024年基本公共卫生服务资金增加5.07万元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1、冀财社【2023】241号-提前下达彭家庄2024年度省级基本公共卫生服务资金绩效目标表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13018424P003874100012</w:t>
            </w:r>
          </w:p>
        </w:tc>
        <w:tc>
          <w:tcPr>
            <w:tcW w:w="2114" w:type="dxa"/>
            <w:vAlign w:val="center"/>
          </w:tcPr>
          <w:p>
            <w:pPr>
              <w:pStyle w:val="12"/>
            </w:pPr>
            <w:r>
              <w:t>项目名称</w:t>
            </w:r>
          </w:p>
        </w:tc>
        <w:tc>
          <w:tcPr>
            <w:tcW w:w="6342" w:type="dxa"/>
            <w:gridSpan w:val="3"/>
            <w:vAlign w:val="center"/>
          </w:tcPr>
          <w:p>
            <w:pPr>
              <w:pStyle w:val="14"/>
            </w:pPr>
            <w:r>
              <w:t>冀财社【2023】241号-提前下达彭家庄2024年度省级基本公共卫生服务资金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36.87</w:t>
            </w:r>
          </w:p>
        </w:tc>
        <w:tc>
          <w:tcPr>
            <w:tcW w:w="2114" w:type="dxa"/>
            <w:vAlign w:val="center"/>
          </w:tcPr>
          <w:p>
            <w:pPr>
              <w:pStyle w:val="12"/>
            </w:pPr>
            <w:r>
              <w:t>其中：财政    资金</w:t>
            </w:r>
          </w:p>
        </w:tc>
        <w:tc>
          <w:tcPr>
            <w:tcW w:w="2114" w:type="dxa"/>
            <w:vAlign w:val="center"/>
          </w:tcPr>
          <w:p>
            <w:pPr>
              <w:pStyle w:val="14"/>
            </w:pPr>
            <w:r>
              <w:t>36.87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9.30</w:t>
            </w:r>
          </w:p>
        </w:tc>
        <w:tc>
          <w:tcPr>
            <w:tcW w:w="2114" w:type="dxa"/>
            <w:vAlign w:val="center"/>
          </w:tcPr>
          <w:p>
            <w:pPr>
              <w:pStyle w:val="15"/>
            </w:pPr>
            <w:r>
              <w:t>9.30</w:t>
            </w:r>
          </w:p>
        </w:tc>
        <w:tc>
          <w:tcPr>
            <w:tcW w:w="2114" w:type="dxa"/>
            <w:vAlign w:val="center"/>
          </w:tcPr>
          <w:p>
            <w:pPr>
              <w:pStyle w:val="15"/>
            </w:pPr>
            <w:r>
              <w:t>9.14</w:t>
            </w:r>
          </w:p>
        </w:tc>
        <w:tc>
          <w:tcPr>
            <w:tcW w:w="4228" w:type="dxa"/>
            <w:gridSpan w:val="2"/>
            <w:vAlign w:val="center"/>
          </w:tcPr>
          <w:p>
            <w:pPr>
              <w:pStyle w:val="15"/>
            </w:pPr>
            <w:r>
              <w:t>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适龄儿童国家免疫规划疫苗接种率</w:t>
            </w:r>
          </w:p>
        </w:tc>
        <w:tc>
          <w:tcPr>
            <w:tcW w:w="4228" w:type="dxa"/>
            <w:vAlign w:val="center"/>
          </w:tcPr>
          <w:p>
            <w:pPr>
              <w:pStyle w:val="14"/>
            </w:pPr>
            <w:r>
              <w:t>适龄儿童国家免疫规划疫苗接种率</w:t>
            </w:r>
          </w:p>
        </w:tc>
        <w:tc>
          <w:tcPr>
            <w:tcW w:w="2114" w:type="dxa"/>
            <w:vAlign w:val="center"/>
          </w:tcPr>
          <w:p>
            <w:pPr>
              <w:pStyle w:val="14"/>
            </w:pPr>
            <w:r>
              <w:t>≥90%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提高数据质量</w:t>
            </w:r>
          </w:p>
        </w:tc>
        <w:tc>
          <w:tcPr>
            <w:tcW w:w="4228" w:type="dxa"/>
            <w:vAlign w:val="center"/>
          </w:tcPr>
          <w:p>
            <w:pPr>
              <w:pStyle w:val="14"/>
            </w:pPr>
            <w:r>
              <w:t>提高数据质量</w:t>
            </w:r>
          </w:p>
        </w:tc>
        <w:tc>
          <w:tcPr>
            <w:tcW w:w="2114" w:type="dxa"/>
            <w:vAlign w:val="center"/>
          </w:tcPr>
          <w:p>
            <w:pPr>
              <w:pStyle w:val="14"/>
            </w:pPr>
            <w:r>
              <w:t>按要求完成</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居民规范化电子健康档案覆盖率</w:t>
            </w:r>
          </w:p>
        </w:tc>
        <w:tc>
          <w:tcPr>
            <w:tcW w:w="4228" w:type="dxa"/>
            <w:vAlign w:val="center"/>
          </w:tcPr>
          <w:p>
            <w:pPr>
              <w:pStyle w:val="14"/>
            </w:pPr>
            <w:r>
              <w:t>居民规范化电子健康档案覆盖率</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糖尿病患者管理人数</w:t>
            </w:r>
          </w:p>
        </w:tc>
        <w:tc>
          <w:tcPr>
            <w:tcW w:w="4228" w:type="dxa"/>
            <w:vAlign w:val="center"/>
          </w:tcPr>
          <w:p>
            <w:pPr>
              <w:pStyle w:val="14"/>
            </w:pPr>
            <w:r>
              <w:t>实施登记管理的糖尿病患者人数</w:t>
            </w:r>
          </w:p>
        </w:tc>
        <w:tc>
          <w:tcPr>
            <w:tcW w:w="2114" w:type="dxa"/>
            <w:vAlign w:val="center"/>
          </w:tcPr>
          <w:p>
            <w:pPr>
              <w:pStyle w:val="14"/>
            </w:pPr>
            <w:r>
              <w:t>≥60%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城乡居民公共卫生差距</w:t>
            </w:r>
          </w:p>
        </w:tc>
        <w:tc>
          <w:tcPr>
            <w:tcW w:w="4228" w:type="dxa"/>
            <w:vAlign w:val="center"/>
          </w:tcPr>
          <w:p>
            <w:pPr>
              <w:pStyle w:val="14"/>
            </w:pPr>
            <w:r>
              <w:t>反映城镇人口与乡村人口获得公共卫生服务效果之间的差异</w:t>
            </w:r>
          </w:p>
        </w:tc>
        <w:tc>
          <w:tcPr>
            <w:tcW w:w="2114" w:type="dxa"/>
            <w:vAlign w:val="center"/>
          </w:tcPr>
          <w:p>
            <w:pPr>
              <w:pStyle w:val="14"/>
            </w:pPr>
            <w:r>
              <w:t>不断缩小</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基本公共卫生服务水平</w:t>
            </w:r>
          </w:p>
        </w:tc>
        <w:tc>
          <w:tcPr>
            <w:tcW w:w="4228" w:type="dxa"/>
            <w:vAlign w:val="center"/>
          </w:tcPr>
          <w:p>
            <w:pPr>
              <w:pStyle w:val="14"/>
            </w:pPr>
            <w:r>
              <w:t>反映为省内常住人口提供基本公共卫生服务的能力和效果</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结果准确性</w:t>
            </w:r>
          </w:p>
        </w:tc>
        <w:tc>
          <w:tcPr>
            <w:tcW w:w="4228" w:type="dxa"/>
            <w:vAlign w:val="center"/>
          </w:tcPr>
          <w:p>
            <w:pPr>
              <w:pStyle w:val="14"/>
            </w:pPr>
            <w:r>
              <w:t>结果准确性</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提升公共服务水平和质量</w:t>
            </w:r>
          </w:p>
        </w:tc>
        <w:tc>
          <w:tcPr>
            <w:tcW w:w="4228" w:type="dxa"/>
            <w:vAlign w:val="center"/>
          </w:tcPr>
          <w:p>
            <w:pPr>
              <w:pStyle w:val="14"/>
            </w:pPr>
            <w:r>
              <w:t>提升公共服务水平和质量</w:t>
            </w:r>
          </w:p>
        </w:tc>
        <w:tc>
          <w:tcPr>
            <w:tcW w:w="2114" w:type="dxa"/>
            <w:vAlign w:val="center"/>
          </w:tcPr>
          <w:p>
            <w:pPr>
              <w:pStyle w:val="14"/>
            </w:pPr>
            <w:r>
              <w:t>不断提高</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服务对象满意度</w:t>
            </w:r>
          </w:p>
        </w:tc>
        <w:tc>
          <w:tcPr>
            <w:tcW w:w="2114" w:type="dxa"/>
            <w:vAlign w:val="center"/>
          </w:tcPr>
          <w:p>
            <w:pPr>
              <w:pStyle w:val="14"/>
            </w:pPr>
            <w:r>
              <w:t>不断提高</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2、冀财社【2023】243号-提前下达彭家庄卫生院2024年中央基本公共卫生服务补助资金绩效目标表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13018424P00381110001M</w:t>
            </w:r>
          </w:p>
        </w:tc>
        <w:tc>
          <w:tcPr>
            <w:tcW w:w="2114" w:type="dxa"/>
            <w:vAlign w:val="center"/>
          </w:tcPr>
          <w:p>
            <w:pPr>
              <w:pStyle w:val="12"/>
            </w:pPr>
            <w:r>
              <w:t>项目名称</w:t>
            </w:r>
          </w:p>
        </w:tc>
        <w:tc>
          <w:tcPr>
            <w:tcW w:w="6342" w:type="dxa"/>
            <w:gridSpan w:val="3"/>
            <w:vAlign w:val="center"/>
          </w:tcPr>
          <w:p>
            <w:pPr>
              <w:pStyle w:val="14"/>
            </w:pPr>
            <w:r>
              <w:t>冀财社【2023】243号-提前下达彭家庄卫生院2024年中央基本公共卫生服务补助资金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99.54</w:t>
            </w:r>
          </w:p>
        </w:tc>
        <w:tc>
          <w:tcPr>
            <w:tcW w:w="2114" w:type="dxa"/>
            <w:vAlign w:val="center"/>
          </w:tcPr>
          <w:p>
            <w:pPr>
              <w:pStyle w:val="12"/>
            </w:pPr>
            <w:r>
              <w:t>其中：财政    资金</w:t>
            </w:r>
          </w:p>
        </w:tc>
        <w:tc>
          <w:tcPr>
            <w:tcW w:w="2114" w:type="dxa"/>
            <w:vAlign w:val="center"/>
          </w:tcPr>
          <w:p>
            <w:pPr>
              <w:pStyle w:val="14"/>
            </w:pPr>
            <w:r>
              <w:t>99.54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通过项目的实施，基本公共卫生服务项目得到较好落实，老百姓获得感不断增强。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24.90</w:t>
            </w:r>
          </w:p>
        </w:tc>
        <w:tc>
          <w:tcPr>
            <w:tcW w:w="2114" w:type="dxa"/>
            <w:vAlign w:val="center"/>
          </w:tcPr>
          <w:p>
            <w:pPr>
              <w:pStyle w:val="15"/>
            </w:pPr>
            <w:r>
              <w:t>24.90</w:t>
            </w:r>
          </w:p>
        </w:tc>
        <w:tc>
          <w:tcPr>
            <w:tcW w:w="2114" w:type="dxa"/>
            <w:vAlign w:val="center"/>
          </w:tcPr>
          <w:p>
            <w:pPr>
              <w:pStyle w:val="15"/>
            </w:pPr>
            <w:r>
              <w:t>24.90</w:t>
            </w:r>
          </w:p>
        </w:tc>
        <w:tc>
          <w:tcPr>
            <w:tcW w:w="4228" w:type="dxa"/>
            <w:gridSpan w:val="2"/>
            <w:vAlign w:val="center"/>
          </w:tcPr>
          <w:p>
            <w:pPr>
              <w:pStyle w:val="15"/>
            </w:pPr>
            <w:r>
              <w:t>24.84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1.通过项目的实施，基本公共卫生服务项目得到较好落实，老百姓获得感不断增强。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实施十二项基本公共卫生服务项目</w:t>
            </w:r>
          </w:p>
        </w:tc>
        <w:tc>
          <w:tcPr>
            <w:tcW w:w="4228" w:type="dxa"/>
            <w:vAlign w:val="center"/>
          </w:tcPr>
          <w:p>
            <w:pPr>
              <w:pStyle w:val="14"/>
            </w:pPr>
            <w:r>
              <w:t>完成上级下达的各项指标</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资金拨付及时率项目完成时间</w:t>
            </w:r>
          </w:p>
        </w:tc>
        <w:tc>
          <w:tcPr>
            <w:tcW w:w="4228" w:type="dxa"/>
            <w:vAlign w:val="center"/>
          </w:tcPr>
          <w:p>
            <w:pPr>
              <w:pStyle w:val="14"/>
            </w:pPr>
            <w:r>
              <w:t>12月底前完成所有项目</w:t>
            </w:r>
          </w:p>
        </w:tc>
        <w:tc>
          <w:tcPr>
            <w:tcW w:w="2114" w:type="dxa"/>
            <w:vAlign w:val="center"/>
          </w:tcPr>
          <w:p>
            <w:pPr>
              <w:pStyle w:val="14"/>
            </w:pPr>
            <w:r>
              <w:t>≥12项</w:t>
            </w:r>
          </w:p>
        </w:tc>
        <w:tc>
          <w:tcPr>
            <w:tcW w:w="2114" w:type="dxa"/>
            <w:vAlign w:val="center"/>
          </w:tcPr>
          <w:p>
            <w:pPr>
              <w:pStyle w:val="14"/>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完成率</w:t>
            </w:r>
          </w:p>
        </w:tc>
        <w:tc>
          <w:tcPr>
            <w:tcW w:w="4228" w:type="dxa"/>
            <w:vAlign w:val="center"/>
          </w:tcPr>
          <w:p>
            <w:pPr>
              <w:pStyle w:val="14"/>
            </w:pPr>
            <w:r>
              <w:t>完成率</w:t>
            </w:r>
          </w:p>
        </w:tc>
        <w:tc>
          <w:tcPr>
            <w:tcW w:w="2114" w:type="dxa"/>
            <w:vAlign w:val="center"/>
          </w:tcPr>
          <w:p>
            <w:pPr>
              <w:pStyle w:val="14"/>
            </w:pPr>
            <w:r>
              <w:t>≥100%</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实施十二项基本公共卫生服务项目</w:t>
            </w:r>
          </w:p>
        </w:tc>
        <w:tc>
          <w:tcPr>
            <w:tcW w:w="4228" w:type="dxa"/>
            <w:vAlign w:val="center"/>
          </w:tcPr>
          <w:p>
            <w:pPr>
              <w:pStyle w:val="14"/>
            </w:pPr>
            <w:r>
              <w:t>通过项目的实施，基本公共卫生服务项目得到较好落实，老百姓获得感不断增强。</w:t>
            </w:r>
          </w:p>
        </w:tc>
        <w:tc>
          <w:tcPr>
            <w:tcW w:w="2114" w:type="dxa"/>
            <w:vAlign w:val="center"/>
          </w:tcPr>
          <w:p>
            <w:pPr>
              <w:pStyle w:val="14"/>
            </w:pPr>
            <w:r>
              <w:t>≥12项</w:t>
            </w:r>
          </w:p>
        </w:tc>
        <w:tc>
          <w:tcPr>
            <w:tcW w:w="2114"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居民满意度</w:t>
            </w:r>
          </w:p>
        </w:tc>
        <w:tc>
          <w:tcPr>
            <w:tcW w:w="4228" w:type="dxa"/>
            <w:vAlign w:val="center"/>
          </w:tcPr>
          <w:p>
            <w:pPr>
              <w:pStyle w:val="14"/>
            </w:pPr>
            <w:r>
              <w:t>居民对基本公卫</w:t>
            </w:r>
          </w:p>
          <w:p>
            <w:pPr>
              <w:pStyle w:val="14"/>
            </w:pPr>
            <w:r>
              <w:t>服务知晓占调研</w:t>
            </w:r>
          </w:p>
          <w:p>
            <w:pPr>
              <w:pStyle w:val="14"/>
            </w:pPr>
            <w:r>
              <w:t>所有居民的比率</w:t>
            </w:r>
          </w:p>
        </w:tc>
        <w:tc>
          <w:tcPr>
            <w:tcW w:w="2114" w:type="dxa"/>
            <w:vAlign w:val="center"/>
          </w:tcPr>
          <w:p>
            <w:pPr>
              <w:pStyle w:val="14"/>
            </w:pPr>
            <w:r>
              <w:t>≥0.95项</w:t>
            </w:r>
          </w:p>
        </w:tc>
        <w:tc>
          <w:tcPr>
            <w:tcW w:w="2114"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361040新乐市彭家庄乡卫生院</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新乐市彭家庄乡卫生院上年末固定资产金额为</w:t>
      </w:r>
      <w:r>
        <w:t>176</w:t>
      </w:r>
      <w:r>
        <w:rPr>
          <w:rFonts w:hint="eastAsia" w:eastAsia="宋体"/>
          <w:lang w:val="en-US" w:eastAsia="zh-CN"/>
        </w:rPr>
        <w:t>.</w:t>
      </w:r>
      <w:r>
        <w:t>3957.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361040新乐市彭家庄乡卫生院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ind w:firstLine="0" w:firstLineChars="0"/>
            </w:pPr>
          </w:p>
        </w:tc>
        <w:tc>
          <w:tcPr>
            <w:tcW w:w="4933" w:type="dxa"/>
            <w:vAlign w:val="center"/>
          </w:tcPr>
          <w:p>
            <w:pPr>
              <w:pStyle w:val="13"/>
              <w:ind w:firstLine="0" w:firstLineChars="0"/>
            </w:pPr>
            <w:r>
              <w:rPr>
                <w:rFonts w:hint="eastAsia"/>
                <w:lang w:val="en-US" w:eastAsia="zh-CN"/>
              </w:rPr>
              <w:t>233.68895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1、房屋（平方米）</w:t>
            </w:r>
          </w:p>
        </w:tc>
        <w:tc>
          <w:tcPr>
            <w:tcW w:w="4933" w:type="dxa"/>
            <w:vAlign w:val="center"/>
          </w:tcPr>
          <w:p>
            <w:pPr>
              <w:pStyle w:val="15"/>
              <w:ind w:firstLine="0" w:firstLineChars="0"/>
            </w:pPr>
            <w:r>
              <w:t>1554</w:t>
            </w:r>
          </w:p>
        </w:tc>
        <w:tc>
          <w:tcPr>
            <w:tcW w:w="4933" w:type="dxa"/>
            <w:vAlign w:val="center"/>
          </w:tcPr>
          <w:p>
            <w:pPr>
              <w:pStyle w:val="13"/>
              <w:ind w:firstLine="0" w:firstLineChars="0"/>
            </w:pPr>
            <w:r>
              <w:t>5</w:t>
            </w:r>
            <w:r>
              <w:rPr>
                <w:rFonts w:hint="eastAsia"/>
                <w:lang w:val="en-US" w:eastAsia="zh-CN"/>
              </w:rPr>
              <w:t>.</w:t>
            </w:r>
            <w:r>
              <w:t>71306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ind w:firstLine="0" w:firstLineChars="0"/>
            </w:pPr>
            <w:r>
              <w:t>1554</w:t>
            </w:r>
          </w:p>
        </w:tc>
        <w:tc>
          <w:tcPr>
            <w:tcW w:w="4933" w:type="dxa"/>
            <w:vAlign w:val="center"/>
          </w:tcPr>
          <w:p>
            <w:pPr>
              <w:pStyle w:val="13"/>
              <w:ind w:firstLine="0" w:firstLineChars="0"/>
            </w:pPr>
            <w:r>
              <w:t>5</w:t>
            </w:r>
            <w:r>
              <w:rPr>
                <w:rFonts w:hint="eastAsia"/>
                <w:lang w:val="en-US" w:eastAsia="zh-CN"/>
              </w:rPr>
              <w:t>.</w:t>
            </w:r>
            <w:r>
              <w:t>71306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3、单价在20万元以上的设备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0" w:firstLineChars="0"/>
            </w:pPr>
            <w:r>
              <w:t>4、其他固定资产</w:t>
            </w:r>
          </w:p>
        </w:tc>
        <w:tc>
          <w:tcPr>
            <w:tcW w:w="4933" w:type="dxa"/>
            <w:vAlign w:val="center"/>
          </w:tcPr>
          <w:p>
            <w:pPr>
              <w:pStyle w:val="15"/>
              <w:ind w:firstLine="0" w:firstLineChars="0"/>
            </w:pPr>
            <w:r>
              <w:t>20</w:t>
            </w:r>
          </w:p>
        </w:tc>
        <w:tc>
          <w:tcPr>
            <w:tcW w:w="4933" w:type="dxa"/>
            <w:vAlign w:val="center"/>
          </w:tcPr>
          <w:p>
            <w:pPr>
              <w:pStyle w:val="13"/>
              <w:ind w:firstLine="0" w:firstLineChars="0"/>
              <w:rPr>
                <w:rFonts w:hint="eastAsia" w:eastAsia="方正书宋_GBK"/>
                <w:lang w:eastAsia="zh-CN"/>
              </w:rPr>
            </w:pPr>
            <w:r>
              <w:rPr>
                <w:rFonts w:hint="eastAsia"/>
                <w:lang w:val="en-US" w:eastAsia="zh-CN"/>
              </w:rPr>
              <w:t>176.55835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cyMDViZTVlOWRhYzAzYTJjYjhlMDI4OGI1ODljMzQifQ=="/>
  </w:docVars>
  <w:rsids>
    <w:rsidRoot w:val="00000000"/>
    <w:rsid w:val="041330A6"/>
    <w:rsid w:val="0E2E7F17"/>
    <w:rsid w:val="0F8D620C"/>
    <w:rsid w:val="16884FD3"/>
    <w:rsid w:val="190F3E64"/>
    <w:rsid w:val="1A855BDE"/>
    <w:rsid w:val="287D2245"/>
    <w:rsid w:val="305C23A1"/>
    <w:rsid w:val="428057FE"/>
    <w:rsid w:val="43797685"/>
    <w:rsid w:val="456F5C88"/>
    <w:rsid w:val="49597AA5"/>
    <w:rsid w:val="49822CB6"/>
    <w:rsid w:val="4D651922"/>
    <w:rsid w:val="4FFC17A1"/>
    <w:rsid w:val="551E7032"/>
    <w:rsid w:val="580C4811"/>
    <w:rsid w:val="59B054E8"/>
    <w:rsid w:val="5F82355D"/>
    <w:rsid w:val="60D41910"/>
    <w:rsid w:val="64FF0C2E"/>
    <w:rsid w:val="65563322"/>
    <w:rsid w:val="67675326"/>
    <w:rsid w:val="6BCF0C26"/>
    <w:rsid w:val="6BD06BAB"/>
    <w:rsid w:val="6E6A0208"/>
    <w:rsid w:val="6EFF21E0"/>
    <w:rsid w:val="730F4104"/>
    <w:rsid w:val="7774393C"/>
    <w:rsid w:val="784B0FF1"/>
    <w:rsid w:val="791557D5"/>
    <w:rsid w:val="79556C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0" Type="http://schemas.openxmlformats.org/officeDocument/2006/relationships/fontTable" Target="fontTable.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2024-03-27T15:12:13Z</dcterms:created>
  <dcterms:modified xsi:type="dcterms:W3CDTF">2024-03-27T07:12:13Z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2024-03-27T15:10:30Z</dcterms:created>
  <dcterms:modified xsi:type="dcterms:W3CDTF">2024-03-27T07:10:30Z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2024-03-27T15:13:51Z</dcterms:created>
  <dcterms:modified xsi:type="dcterms:W3CDTF">2024-03-27T07:13:51Z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2024-03-27T15:10:29Z</dcterms:created>
  <dcterms:modified xsi:type="dcterms:W3CDTF">2024-03-27T07:10:29Z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2024-03-27T15:13:29Z</dcterms:created>
  <dcterms:modified xsi:type="dcterms:W3CDTF">2024-03-27T07:13:29Z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2024-03-27T15:13:08Z</dcterms:created>
  <dcterms:modified xsi:type="dcterms:W3CDTF">2024-03-27T07:13:08Z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2024-03-27T15:11:37Z</dcterms:created>
  <dcterms:modified xsi:type="dcterms:W3CDTF">2024-03-27T07:11:36Z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2024-03-27T15:13:51Z</dcterms:created>
  <dcterms:modified xsi:type="dcterms:W3CDTF">2024-03-27T07:13:51Z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2024-03-27T15:13:08Z</dcterms:created>
  <dcterms:modified xsi:type="dcterms:W3CDTF">2024-03-27T07:13:08Z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2024-03-27T15:10:28Z</dcterms:created>
  <dcterms:modified xsi:type="dcterms:W3CDTF">2024-03-27T07:10:28Z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2024-03-27T15:11:42Z</dcterms:created>
  <dcterms:modified xsi:type="dcterms:W3CDTF">2024-03-27T07:11:42Z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2024-03-27T15:13:07Z</dcterms:created>
  <dcterms:modified xsi:type="dcterms:W3CDTF">2024-03-27T07:13:07Z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2024-03-27T15:11:35Z</dcterms:created>
  <dcterms:modified xsi:type="dcterms:W3CDTF">2024-03-27T07:11:35Z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2024-03-27T15:13:07Z</dcterms:created>
  <dcterms:modified xsi:type="dcterms:W3CDTF">2024-03-27T07:13:07Z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2024-03-27T15:13:43Z</dcterms:created>
  <dcterms:modified xsi:type="dcterms:W3CDTF">2024-03-27T07:13:43Z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2024-03-27T15:11:55Z</dcterms:created>
  <dcterms:modified xsi:type="dcterms:W3CDTF">2024-03-27T07:11:55Z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2024-03-27T15:13:04Z</dcterms:created>
  <dcterms:modified xsi:type="dcterms:W3CDTF">2024-03-27T07:13:04Z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2024-03-27T15:13:51Z</dcterms:created>
  <dcterms:modified xsi:type="dcterms:W3CDTF">2024-03-27T07:13:51Z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2024-03-27T15:10:27Z</dcterms:created>
  <dcterms:modified xsi:type="dcterms:W3CDTF">2024-03-27T07:10:27Z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2024-03-27T15:13:03Z</dcterms:created>
  <dcterms:modified xsi:type="dcterms:W3CDTF">2024-03-27T07:13:03Z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2024-03-27T15:13:03Z</dcterms:created>
  <dcterms:modified xsi:type="dcterms:W3CDTF">2024-03-27T07:13:03Z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2024-03-27T15:13:54Z</dcterms:created>
  <dcterms:modified xsi:type="dcterms:W3CDTF">2024-03-27T07:13:54Z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2024-03-27T15:13:56Z</dcterms:created>
  <dcterms:modified xsi:type="dcterms:W3CDTF">2024-03-27T07:13:56Z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2024-03-27T15:13:02Z</dcterms:created>
  <dcterms:modified xsi:type="dcterms:W3CDTF">2024-03-27T07:13:02Z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2024-03-27T15:13:38Z</dcterms:created>
  <dcterms:modified xsi:type="dcterms:W3CDTF">2024-03-27T07:13:38Z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2024-03-27T15:10:30Z</dcterms:created>
  <dcterms:modified xsi:type="dcterms:W3CDTF">2024-03-27T07:10:30Z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2024-03-27T15:12:56Z</dcterms:created>
  <dcterms:modified xsi:type="dcterms:W3CDTF">2024-03-27T07:12:56Z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2024-03-27T15:13:43Z</dcterms:created>
  <dcterms:modified xsi:type="dcterms:W3CDTF">2024-03-27T07:13:43Z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2024-03-27T15:12:12Z</dcterms:created>
  <dcterms:modified xsi:type="dcterms:W3CDTF">2024-03-27T07:12:12Z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2024-03-27T15:13:39Z</dcterms:created>
  <dcterms:modified xsi:type="dcterms:W3CDTF">2024-03-27T07:13:39Z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2024-03-27T15:10:29Z</dcterms:created>
  <dcterms:modified xsi:type="dcterms:W3CDTF">2024-03-27T07:10:29Z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2024-03-27T15:11:19Z</dcterms:created>
  <dcterms:modified xsi:type="dcterms:W3CDTF">2024-03-27T07:11:19Z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2024-03-27T15:12:55Z</dcterms:created>
  <dcterms:modified xsi:type="dcterms:W3CDTF">2024-03-27T07:12:55Z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2024-03-27T15:10:30Z</dcterms:created>
  <dcterms:modified xsi:type="dcterms:W3CDTF">2024-03-27T07:10:30Z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2024-03-27T15:12:55Z</dcterms:created>
  <dcterms:modified xsi:type="dcterms:W3CDTF">2024-03-27T07:12:55Z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2024-03-27T15:11:41Z</dcterms:created>
  <dcterms:modified xsi:type="dcterms:W3CDTF">2024-03-27T07:11:41Z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2024-03-27T15:13:50Z</dcterms:created>
  <dcterms:modified xsi:type="dcterms:W3CDTF">2024-03-27T07:13:50Z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2024-03-27T15:12:54Z</dcterms:created>
  <dcterms:modified xsi:type="dcterms:W3CDTF">2024-03-27T07:12:54Z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2024-03-27T15:12:51Z</dcterms:created>
  <dcterms:modified xsi:type="dcterms:W3CDTF">2024-03-27T07:12:51Z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2024-03-27T15:12:50Z</dcterms:created>
  <dcterms:modified xsi:type="dcterms:W3CDTF">2024-03-27T07:12:50Z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2024-03-27T15:11:09Z</dcterms:created>
  <dcterms:modified xsi:type="dcterms:W3CDTF">2024-03-27T07:11:09Z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2024-03-27T15:11:32Z</dcterms:created>
  <dcterms:modified xsi:type="dcterms:W3CDTF">2024-03-27T07:11:32Z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2024-03-27T15:11:06Z</dcterms:created>
  <dcterms:modified xsi:type="dcterms:W3CDTF">2024-03-27T07:11:06Z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2024-03-27T15:11:05Z</dcterms:created>
  <dcterms:modified xsi:type="dcterms:W3CDTF">2024-03-27T07:11:05Z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2024-03-27T15:11:31Z</dcterms:created>
  <dcterms:modified xsi:type="dcterms:W3CDTF">2024-03-27T07:11:31Z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2024-03-27T15:13:42Z</dcterms:created>
  <dcterms:modified xsi:type="dcterms:W3CDTF">2024-03-27T07:13:42Z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2024-03-27T15:12:50Z</dcterms:created>
  <dcterms:modified xsi:type="dcterms:W3CDTF">2024-03-27T07:12:50Z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2024-03-27T15:13:55Z</dcterms:created>
  <dcterms:modified xsi:type="dcterms:W3CDTF">2024-03-27T07:13:55Z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2024-03-27T15:12:50Z</dcterms:created>
  <dcterms:modified xsi:type="dcterms:W3CDTF">2024-03-27T07:12:50Z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2024-03-27T15:12:49Z</dcterms:created>
  <dcterms:modified xsi:type="dcterms:W3CDTF">2024-03-27T07:12:49Z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2024-03-27T15:11:54Z</dcterms:created>
  <dcterms:modified xsi:type="dcterms:W3CDTF">2024-03-27T07:11:54Z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2024-03-27T15:13:38Z</dcterms:created>
  <dcterms:modified xsi:type="dcterms:W3CDTF">2024-03-27T07:13:37Z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2024-03-27T15:12:46Z</dcterms:created>
  <dcterms:modified xsi:type="dcterms:W3CDTF">2024-03-27T07:12:46Z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2024-03-27T15:10:14Z</dcterms:created>
  <dcterms:modified xsi:type="dcterms:W3CDTF">2024-03-27T07:10:13Z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2024-03-27T15:13:47Z</dcterms:created>
  <dcterms:modified xsi:type="dcterms:W3CDTF">2024-03-27T07:13:47Z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2024-03-27T15:12:45Z</dcterms:created>
  <dcterms:modified xsi:type="dcterms:W3CDTF">2024-03-27T07:12:45Z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2024-03-27T15:11:15Z</dcterms:created>
  <dcterms:modified xsi:type="dcterms:W3CDTF">2024-03-27T07:11:15Z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2024-03-27T15:12:01Z</dcterms:created>
  <dcterms:modified xsi:type="dcterms:W3CDTF">2024-03-27T07:12:01Z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2024-03-27T15:12:16Z</dcterms:created>
  <dcterms:modified xsi:type="dcterms:W3CDTF">2024-03-27T07:12:16Z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2024-03-27T15:10:28Z</dcterms:created>
  <dcterms:modified xsi:type="dcterms:W3CDTF">2024-03-27T07:10:28Z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2024-03-27T15:12:45Z</dcterms:created>
  <dcterms:modified xsi:type="dcterms:W3CDTF">2024-03-27T07:12:45Z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2024-03-27T15:11:50Z</dcterms:created>
  <dcterms:modified xsi:type="dcterms:W3CDTF">2024-03-27T07:11:50Z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2024-03-27T15:11:41Z</dcterms:created>
  <dcterms:modified xsi:type="dcterms:W3CDTF">2024-03-27T07:11:41Z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2024-03-27T15:12:36Z</dcterms:created>
  <dcterms:modified xsi:type="dcterms:W3CDTF">2024-03-27T07:12:36Z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2024-03-27T15:12:33Z</dcterms:created>
  <dcterms:modified xsi:type="dcterms:W3CDTF">2024-03-27T07:12:33Z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2024-03-27T15:10:27Z</dcterms:created>
  <dcterms:modified xsi:type="dcterms:W3CDTF">2024-03-27T07:10:27Z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2024-03-27T15:11:00Z</dcterms:created>
  <dcterms:modified xsi:type="dcterms:W3CDTF">2024-03-27T07:11:00Z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2024-03-27T15:11:32Z</dcterms:created>
  <dcterms:modified xsi:type="dcterms:W3CDTF">2024-03-27T07:11:32Z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2024-03-27T15:12:32Z</dcterms:created>
  <dcterms:modified xsi:type="dcterms:W3CDTF">2024-03-27T07:12:32Z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2024-03-27T15:12:32Z</dcterms:created>
  <dcterms:modified xsi:type="dcterms:W3CDTF">2024-03-27T07:12:32Z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2024-03-27T15:13:34Z</dcterms:created>
  <dcterms:modified xsi:type="dcterms:W3CDTF">2024-03-27T07:13:34Z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2024-03-27T15:11:54Z</dcterms:created>
  <dcterms:modified xsi:type="dcterms:W3CDTF">2024-03-27T07:11:54Z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2024-03-27T15:12:31Z</dcterms:created>
  <dcterms:modified xsi:type="dcterms:W3CDTF">2024-03-27T07:12:31Z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2024-03-27T15:12:27Z</dcterms:created>
  <dcterms:modified xsi:type="dcterms:W3CDTF">2024-03-27T07:12:27Z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2024-03-27T15:11:27Z</dcterms:created>
  <dcterms:modified xsi:type="dcterms:W3CDTF">2024-03-27T07:11:27Z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2024-03-27T15:12:26Z</dcterms:created>
  <dcterms:modified xsi:type="dcterms:W3CDTF">2024-03-27T07:12:26Z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2024-03-27T15:11:37Z</dcterms:created>
  <dcterms:modified xsi:type="dcterms:W3CDTF">2024-03-27T07:11:37Z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2024-03-27T15:12:26Z</dcterms:created>
  <dcterms:modified xsi:type="dcterms:W3CDTF">2024-03-27T07:12:26Z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2024-03-27T15:11:14Z</dcterms:created>
  <dcterms:modified xsi:type="dcterms:W3CDTF">2024-03-27T07:11:14Z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2024-03-27T15:11:00Z</dcterms:created>
  <dcterms:modified xsi:type="dcterms:W3CDTF">2024-03-27T07:11:00Z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2024-03-27T15:13:47Z</dcterms:created>
  <dcterms:modified xsi:type="dcterms:W3CDTF">2024-03-27T07:13:47Z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2024-03-27T15:12:22Z</dcterms:created>
  <dcterms:modified xsi:type="dcterms:W3CDTF">2024-03-27T07:12:22Z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2024-03-27T15:13:42Z</dcterms:created>
  <dcterms:modified xsi:type="dcterms:W3CDTF">2024-03-27T07:13:42Z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2024-03-27T15:10:28Z</dcterms:created>
  <dcterms:modified xsi:type="dcterms:W3CDTF">2024-03-27T07:10:28Z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2024-03-27T15:13:46Z</dcterms:created>
  <dcterms:modified xsi:type="dcterms:W3CDTF">2024-03-27T07:13:46Z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2024-03-27T15:12:21Z</dcterms:created>
  <dcterms:modified xsi:type="dcterms:W3CDTF">2024-03-27T07:12:21Z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2024-03-27T15:12:18Z</dcterms:created>
  <dcterms:modified xsi:type="dcterms:W3CDTF">2024-03-27T07:12:17Z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2024-03-27T15:13:35Z</dcterms:created>
  <dcterms:modified xsi:type="dcterms:W3CDTF">2024-03-27T07:13:35Z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2024-03-27T15:12:17Z</dcterms:created>
  <dcterms:modified xsi:type="dcterms:W3CDTF">2024-03-27T07:12:17Z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2024-03-27T15:13:55Z</dcterms:created>
  <dcterms:modified xsi:type="dcterms:W3CDTF">2024-03-27T07:13:55Z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2024-03-27T15:10:27Z</dcterms:created>
  <dcterms:modified xsi:type="dcterms:W3CDTF">2024-03-27T07:10:27Z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2024-03-27T15:12:17Z</dcterms:created>
  <dcterms:modified xsi:type="dcterms:W3CDTF">2024-03-27T07:12:17Z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2024-03-27T15:11:05Z</dcterms:created>
  <dcterms:modified xsi:type="dcterms:W3CDTF">2024-03-27T07:11:04Z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2024-03-27T15:10:09Z</dcterms:created>
  <dcterms:modified xsi:type="dcterms:W3CDTF">2024-03-27T07:10:09Z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2024-03-27T15:11:00Z</dcterms:created>
  <dcterms:modified xsi:type="dcterms:W3CDTF">2024-03-27T07:11:00Z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2024-03-27T15:10:29Z</dcterms:created>
  <dcterms:modified xsi:type="dcterms:W3CDTF">2024-03-27T07:10:29Z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2024-03-27T15:10:59Z</dcterms:created>
  <dcterms:modified xsi:type="dcterms:W3CDTF">2024-03-27T07:10:59Z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2024-03-27T15:10:55Z</dcterms:created>
  <dcterms:modified xsi:type="dcterms:W3CDTF">2024-03-27T07:10:55Z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2024-03-27T15:10:54Z</dcterms:created>
  <dcterms:modified xsi:type="dcterms:W3CDTF">2024-03-27T07:10:54Z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2024-03-27T15:10:54Z</dcterms:created>
  <dcterms:modified xsi:type="dcterms:W3CDTF">2024-03-27T07:10:54Z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2024-03-27T15:13:38Z</dcterms:created>
  <dcterms:modified xsi:type="dcterms:W3CDTF">2024-03-27T07:13:38Z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2024-03-27T15:10:53Z</dcterms:created>
  <dcterms:modified xsi:type="dcterms:W3CDTF">2024-03-27T07:10:53Z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2024-03-27T15:10:53Z</dcterms:created>
  <dcterms:modified xsi:type="dcterms:W3CDTF">2024-03-27T07:10:53Z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2024-03-27T15:10:49Z</dcterms:created>
  <dcterms:modified xsi:type="dcterms:W3CDTF">2024-03-27T07:10:48Z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2024-03-27T15:10:45Z</dcterms:created>
  <dcterms:modified xsi:type="dcterms:W3CDTF">2024-03-27T07:10:45Z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2024-03-27T15:10:44Z</dcterms:created>
  <dcterms:modified xsi:type="dcterms:W3CDTF">2024-03-27T07:10:44Z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2024-03-27T15:11:31Z</dcterms:created>
  <dcterms:modified xsi:type="dcterms:W3CDTF">2024-03-27T07:11:31Z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2024-03-27T15:10:26Z</dcterms:created>
  <dcterms:modified xsi:type="dcterms:W3CDTF">2024-03-27T07:10:26Z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2024-03-27T15:10:34Z</dcterms:created>
  <dcterms:modified xsi:type="dcterms:W3CDTF">2024-03-27T07:10:34Z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2024-03-27T15:12:16Z</dcterms:created>
  <dcterms:modified xsi:type="dcterms:W3CDTF">2024-03-27T07:12:15Z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2024-03-27T15:10:33Z</dcterms:created>
  <dcterms:modified xsi:type="dcterms:W3CDTF">2024-03-27T07:10:33Z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2024-03-27T15:10:33Z</dcterms:created>
  <dcterms:modified xsi:type="dcterms:W3CDTF">2024-03-27T07:10:33Z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2024-03-27T15:10:33Z</dcterms:created>
  <dcterms:modified xsi:type="dcterms:W3CDTF">2024-03-27T07:10:33Z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2024-03-27T15:12:12Z</dcterms:created>
  <dcterms:modified xsi:type="dcterms:W3CDTF">2024-03-27T07:12:12Z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2024-03-27T15:11:53Z</dcterms:created>
  <dcterms:modified xsi:type="dcterms:W3CDTF">2024-03-27T07:11:53Z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2024-03-27T15:10:32Z</dcterms:created>
  <dcterms:modified xsi:type="dcterms:W3CDTF">2024-03-27T07:10:32Z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2024-03-27T15:11:01Z</dcterms:created>
  <dcterms:modified xsi:type="dcterms:W3CDTF">2024-03-27T07:11:01Z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2024-03-27T15:11:37Z</dcterms:created>
  <dcterms:modified xsi:type="dcterms:W3CDTF">2024-03-27T07:11:37Z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2024-03-27T15:10:32Z</dcterms:created>
  <dcterms:modified xsi:type="dcterms:W3CDTF">2024-03-27T07:10:32Z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2024-03-27T15:10:32Z</dcterms:created>
  <dcterms:modified xsi:type="dcterms:W3CDTF">2024-03-27T07:10:32Z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2024-03-27T15:13:34Z</dcterms:created>
  <dcterms:modified xsi:type="dcterms:W3CDTF">2024-03-27T07:13:34Z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2024-03-27T15:11:30Z</dcterms:created>
  <dcterms:modified xsi:type="dcterms:W3CDTF">2024-03-27T07:11:30Z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2024-03-27T15:10:31Z</dcterms:created>
  <dcterms:modified xsi:type="dcterms:W3CDTF">2024-03-27T07:10:31Z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2024-03-27T15:13:33Z</dcterms:created>
  <dcterms:modified xsi:type="dcterms:W3CDTF">2024-03-27T07:13:33Z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2024-03-27T15:11:36Z</dcterms:created>
  <dcterms:modified xsi:type="dcterms:W3CDTF">2024-03-27T07:11:36Z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2024-03-27T15:11:26Z</dcterms:created>
  <dcterms:modified xsi:type="dcterms:W3CDTF">2024-03-27T07:11:19Z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2024-03-27T15:13:47Z</dcterms:created>
  <dcterms:modified xsi:type="dcterms:W3CDTF">2024-03-27T07:13:47Z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2024-03-27T15:13:30Z</dcterms:created>
  <dcterms:modified xsi:type="dcterms:W3CDTF">2024-03-27T07:13:30Z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2024-03-27T15:13:30Z</dcterms:created>
  <dcterms:modified xsi:type="dcterms:W3CDTF">2024-03-27T07:13:30Z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2024-03-27T15:10:31Z</dcterms:created>
  <dcterms:modified xsi:type="dcterms:W3CDTF">2024-03-27T07:10:31Z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2024-03-27T15:13:30Z</dcterms:created>
  <dcterms:modified xsi:type="dcterms:W3CDTF">2024-03-27T07:13:30Z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2024-03-27T15:10:31Z</dcterms:created>
  <dcterms:modified xsi:type="dcterms:W3CDTF">2024-03-27T07:10:31Z</dcterms:modified>
</cp:coreProperties>
</file>

<file path=customXml/itemProps1.xml><?xml version="1.0" encoding="utf-8"?>
<ds:datastoreItem xmlns:ds="http://schemas.openxmlformats.org/officeDocument/2006/customXml" ds:itemID="{935114fc-28f5-4d7f-a395-393e2ef3c1f4}">
  <ds:schemaRefs/>
</ds:datastoreItem>
</file>

<file path=customXml/itemProps10.xml><?xml version="1.0" encoding="utf-8"?>
<ds:datastoreItem xmlns:ds="http://schemas.openxmlformats.org/officeDocument/2006/customXml" ds:itemID="{d2be8060-9573-403e-88c0-afd69286e369}">
  <ds:schemaRefs/>
</ds:datastoreItem>
</file>

<file path=customXml/itemProps100.xml><?xml version="1.0" encoding="utf-8"?>
<ds:datastoreItem xmlns:ds="http://schemas.openxmlformats.org/officeDocument/2006/customXml" ds:itemID="{d4cd8473-6850-41f0-ad72-12475067cec2}">
  <ds:schemaRefs/>
</ds:datastoreItem>
</file>

<file path=customXml/itemProps101.xml><?xml version="1.0" encoding="utf-8"?>
<ds:datastoreItem xmlns:ds="http://schemas.openxmlformats.org/officeDocument/2006/customXml" ds:itemID="{06c7f2a0-70ea-4a8a-aadf-cf7ad05c90ae}">
  <ds:schemaRefs/>
</ds:datastoreItem>
</file>

<file path=customXml/itemProps102.xml><?xml version="1.0" encoding="utf-8"?>
<ds:datastoreItem xmlns:ds="http://schemas.openxmlformats.org/officeDocument/2006/customXml" ds:itemID="{65e3dd51-8081-420b-95ca-2abfdec678c6}">
  <ds:schemaRefs/>
</ds:datastoreItem>
</file>

<file path=customXml/itemProps103.xml><?xml version="1.0" encoding="utf-8"?>
<ds:datastoreItem xmlns:ds="http://schemas.openxmlformats.org/officeDocument/2006/customXml" ds:itemID="{cab24780-d890-4a5e-893d-454e3d30d7cd}">
  <ds:schemaRefs/>
</ds:datastoreItem>
</file>

<file path=customXml/itemProps104.xml><?xml version="1.0" encoding="utf-8"?>
<ds:datastoreItem xmlns:ds="http://schemas.openxmlformats.org/officeDocument/2006/customXml" ds:itemID="{54735cec-fa62-461e-bae9-9dfcf7550032}">
  <ds:schemaRefs/>
</ds:datastoreItem>
</file>

<file path=customXml/itemProps105.xml><?xml version="1.0" encoding="utf-8"?>
<ds:datastoreItem xmlns:ds="http://schemas.openxmlformats.org/officeDocument/2006/customXml" ds:itemID="{b71b3064-7ced-4984-bcd0-ad14cc30bbbf}">
  <ds:schemaRefs/>
</ds:datastoreItem>
</file>

<file path=customXml/itemProps106.xml><?xml version="1.0" encoding="utf-8"?>
<ds:datastoreItem xmlns:ds="http://schemas.openxmlformats.org/officeDocument/2006/customXml" ds:itemID="{2be1cf43-5986-4c37-a98d-1fda018bab24}">
  <ds:schemaRefs/>
</ds:datastoreItem>
</file>

<file path=customXml/itemProps107.xml><?xml version="1.0" encoding="utf-8"?>
<ds:datastoreItem xmlns:ds="http://schemas.openxmlformats.org/officeDocument/2006/customXml" ds:itemID="{4fe80152-80bf-4464-9af2-60455731b07a}">
  <ds:schemaRefs/>
</ds:datastoreItem>
</file>

<file path=customXml/itemProps108.xml><?xml version="1.0" encoding="utf-8"?>
<ds:datastoreItem xmlns:ds="http://schemas.openxmlformats.org/officeDocument/2006/customXml" ds:itemID="{566e9f6f-9f64-4f7c-8a5d-6843052019c0}">
  <ds:schemaRefs/>
</ds:datastoreItem>
</file>

<file path=customXml/itemProps109.xml><?xml version="1.0" encoding="utf-8"?>
<ds:datastoreItem xmlns:ds="http://schemas.openxmlformats.org/officeDocument/2006/customXml" ds:itemID="{91201929-9e4f-4956-87d0-c98dad4fc51f}">
  <ds:schemaRefs/>
</ds:datastoreItem>
</file>

<file path=customXml/itemProps11.xml><?xml version="1.0" encoding="utf-8"?>
<ds:datastoreItem xmlns:ds="http://schemas.openxmlformats.org/officeDocument/2006/customXml" ds:itemID="{c3b48045-5237-44d9-8fc3-f05fa18a4006}">
  <ds:schemaRefs/>
</ds:datastoreItem>
</file>

<file path=customXml/itemProps110.xml><?xml version="1.0" encoding="utf-8"?>
<ds:datastoreItem xmlns:ds="http://schemas.openxmlformats.org/officeDocument/2006/customXml" ds:itemID="{fd701a37-321c-4665-8605-4e2f86a6f384}">
  <ds:schemaRefs/>
</ds:datastoreItem>
</file>

<file path=customXml/itemProps111.xml><?xml version="1.0" encoding="utf-8"?>
<ds:datastoreItem xmlns:ds="http://schemas.openxmlformats.org/officeDocument/2006/customXml" ds:itemID="{552c4cdd-cb4c-4635-89b7-191f53769430}">
  <ds:schemaRefs/>
</ds:datastoreItem>
</file>

<file path=customXml/itemProps112.xml><?xml version="1.0" encoding="utf-8"?>
<ds:datastoreItem xmlns:ds="http://schemas.openxmlformats.org/officeDocument/2006/customXml" ds:itemID="{e1b4b41e-650a-48df-85b2-bfdb5212c2cf}">
  <ds:schemaRefs/>
</ds:datastoreItem>
</file>

<file path=customXml/itemProps113.xml><?xml version="1.0" encoding="utf-8"?>
<ds:datastoreItem xmlns:ds="http://schemas.openxmlformats.org/officeDocument/2006/customXml" ds:itemID="{83a46e98-5092-4de8-bc52-62fa5fa9538c}">
  <ds:schemaRefs/>
</ds:datastoreItem>
</file>

<file path=customXml/itemProps114.xml><?xml version="1.0" encoding="utf-8"?>
<ds:datastoreItem xmlns:ds="http://schemas.openxmlformats.org/officeDocument/2006/customXml" ds:itemID="{5d49cbbc-a902-46ff-9ce0-465306280c9f}">
  <ds:schemaRefs/>
</ds:datastoreItem>
</file>

<file path=customXml/itemProps115.xml><?xml version="1.0" encoding="utf-8"?>
<ds:datastoreItem xmlns:ds="http://schemas.openxmlformats.org/officeDocument/2006/customXml" ds:itemID="{6a12810e-a27c-4598-a242-194cfd73b20b}">
  <ds:schemaRefs/>
</ds:datastoreItem>
</file>

<file path=customXml/itemProps116.xml><?xml version="1.0" encoding="utf-8"?>
<ds:datastoreItem xmlns:ds="http://schemas.openxmlformats.org/officeDocument/2006/customXml" ds:itemID="{426b173f-61ab-4d78-bb2c-bf1e64c357cd}">
  <ds:schemaRefs/>
</ds:datastoreItem>
</file>

<file path=customXml/itemProps117.xml><?xml version="1.0" encoding="utf-8"?>
<ds:datastoreItem xmlns:ds="http://schemas.openxmlformats.org/officeDocument/2006/customXml" ds:itemID="{6561ed63-185b-404b-8bba-0ff04881d6f8}">
  <ds:schemaRefs/>
</ds:datastoreItem>
</file>

<file path=customXml/itemProps118.xml><?xml version="1.0" encoding="utf-8"?>
<ds:datastoreItem xmlns:ds="http://schemas.openxmlformats.org/officeDocument/2006/customXml" ds:itemID="{25dd1d0c-87a6-47b9-8e57-1ac5750d77c3}">
  <ds:schemaRefs/>
</ds:datastoreItem>
</file>

<file path=customXml/itemProps119.xml><?xml version="1.0" encoding="utf-8"?>
<ds:datastoreItem xmlns:ds="http://schemas.openxmlformats.org/officeDocument/2006/customXml" ds:itemID="{76a642ef-125d-49ca-94cd-8ef8110b422b}">
  <ds:schemaRefs/>
</ds:datastoreItem>
</file>

<file path=customXml/itemProps12.xml><?xml version="1.0" encoding="utf-8"?>
<ds:datastoreItem xmlns:ds="http://schemas.openxmlformats.org/officeDocument/2006/customXml" ds:itemID="{91c8c2d7-fc3d-4c36-bea0-904bb44db7c3}">
  <ds:schemaRefs/>
</ds:datastoreItem>
</file>

<file path=customXml/itemProps120.xml><?xml version="1.0" encoding="utf-8"?>
<ds:datastoreItem xmlns:ds="http://schemas.openxmlformats.org/officeDocument/2006/customXml" ds:itemID="{a1ef31e7-5fd5-4fe3-a972-a54b1dbbea00}">
  <ds:schemaRefs/>
</ds:datastoreItem>
</file>

<file path=customXml/itemProps121.xml><?xml version="1.0" encoding="utf-8"?>
<ds:datastoreItem xmlns:ds="http://schemas.openxmlformats.org/officeDocument/2006/customXml" ds:itemID="{3d3c6f43-26e8-4e26-8a94-7519ab731855}">
  <ds:schemaRefs/>
</ds:datastoreItem>
</file>

<file path=customXml/itemProps122.xml><?xml version="1.0" encoding="utf-8"?>
<ds:datastoreItem xmlns:ds="http://schemas.openxmlformats.org/officeDocument/2006/customXml" ds:itemID="{9314e362-1195-45e8-9e60-bf06b31fdaaa}">
  <ds:schemaRefs/>
</ds:datastoreItem>
</file>

<file path=customXml/itemProps123.xml><?xml version="1.0" encoding="utf-8"?>
<ds:datastoreItem xmlns:ds="http://schemas.openxmlformats.org/officeDocument/2006/customXml" ds:itemID="{371290ab-7dd8-4cc0-9dee-37a25186e59a}">
  <ds:schemaRefs/>
</ds:datastoreItem>
</file>

<file path=customXml/itemProps124.xml><?xml version="1.0" encoding="utf-8"?>
<ds:datastoreItem xmlns:ds="http://schemas.openxmlformats.org/officeDocument/2006/customXml" ds:itemID="{8e42149a-f639-4484-a8fa-55a18e1c8870}">
  <ds:schemaRefs/>
</ds:datastoreItem>
</file>

<file path=customXml/itemProps125.xml><?xml version="1.0" encoding="utf-8"?>
<ds:datastoreItem xmlns:ds="http://schemas.openxmlformats.org/officeDocument/2006/customXml" ds:itemID="{84ac13ca-119c-4cd0-957e-ac4d04a99c86}">
  <ds:schemaRefs/>
</ds:datastoreItem>
</file>

<file path=customXml/itemProps126.xml><?xml version="1.0" encoding="utf-8"?>
<ds:datastoreItem xmlns:ds="http://schemas.openxmlformats.org/officeDocument/2006/customXml" ds:itemID="{51f1ac8d-263d-4eb1-b18c-b3533823f258}">
  <ds:schemaRefs/>
</ds:datastoreItem>
</file>

<file path=customXml/itemProps127.xml><?xml version="1.0" encoding="utf-8"?>
<ds:datastoreItem xmlns:ds="http://schemas.openxmlformats.org/officeDocument/2006/customXml" ds:itemID="{93161265-e497-4e12-93a0-02e14c37d54b}">
  <ds:schemaRefs/>
</ds:datastoreItem>
</file>

<file path=customXml/itemProps128.xml><?xml version="1.0" encoding="utf-8"?>
<ds:datastoreItem xmlns:ds="http://schemas.openxmlformats.org/officeDocument/2006/customXml" ds:itemID="{ed3cff20-a119-42cc-b54f-a7de7fa3c89e}">
  <ds:schemaRefs/>
</ds:datastoreItem>
</file>

<file path=customXml/itemProps129.xml><?xml version="1.0" encoding="utf-8"?>
<ds:datastoreItem xmlns:ds="http://schemas.openxmlformats.org/officeDocument/2006/customXml" ds:itemID="{01deeb23-8458-445c-8759-58b89b95c95a}">
  <ds:schemaRefs/>
</ds:datastoreItem>
</file>

<file path=customXml/itemProps13.xml><?xml version="1.0" encoding="utf-8"?>
<ds:datastoreItem xmlns:ds="http://schemas.openxmlformats.org/officeDocument/2006/customXml" ds:itemID="{523f41ea-0c15-4bec-8cb6-db4b61924f85}">
  <ds:schemaRefs/>
</ds:datastoreItem>
</file>

<file path=customXml/itemProps130.xml><?xml version="1.0" encoding="utf-8"?>
<ds:datastoreItem xmlns:ds="http://schemas.openxmlformats.org/officeDocument/2006/customXml" ds:itemID="{ac520aa8-4d0b-468f-926c-1ef617321436}">
  <ds:schemaRefs/>
</ds:datastoreItem>
</file>

<file path=customXml/itemProps131.xml><?xml version="1.0" encoding="utf-8"?>
<ds:datastoreItem xmlns:ds="http://schemas.openxmlformats.org/officeDocument/2006/customXml" ds:itemID="{cf9c1fe1-1df2-4ac6-a8a8-3f4f5164ec19}">
  <ds:schemaRefs/>
</ds:datastoreItem>
</file>

<file path=customXml/itemProps132.xml><?xml version="1.0" encoding="utf-8"?>
<ds:datastoreItem xmlns:ds="http://schemas.openxmlformats.org/officeDocument/2006/customXml" ds:itemID="{0d8e7fc8-ac54-47f8-8596-101fe6fc3605}">
  <ds:schemaRefs/>
</ds:datastoreItem>
</file>

<file path=customXml/itemProps133.xml><?xml version="1.0" encoding="utf-8"?>
<ds:datastoreItem xmlns:ds="http://schemas.openxmlformats.org/officeDocument/2006/customXml" ds:itemID="{967e5fe4-bd0a-45f9-8515-348acc91d09c}">
  <ds:schemaRefs/>
</ds:datastoreItem>
</file>

<file path=customXml/itemProps134.xml><?xml version="1.0" encoding="utf-8"?>
<ds:datastoreItem xmlns:ds="http://schemas.openxmlformats.org/officeDocument/2006/customXml" ds:itemID="{589f0e11-d349-4ae2-9d6b-74a0b181713a}">
  <ds:schemaRefs/>
</ds:datastoreItem>
</file>

<file path=customXml/itemProps135.xml><?xml version="1.0" encoding="utf-8"?>
<ds:datastoreItem xmlns:ds="http://schemas.openxmlformats.org/officeDocument/2006/customXml" ds:itemID="{83875fc3-a247-4812-b64c-2697432f6ccb}">
  <ds:schemaRefs/>
</ds:datastoreItem>
</file>

<file path=customXml/itemProps136.xml><?xml version="1.0" encoding="utf-8"?>
<ds:datastoreItem xmlns:ds="http://schemas.openxmlformats.org/officeDocument/2006/customXml" ds:itemID="{7b818159-54a7-415b-8aeb-1df80df904f5}">
  <ds:schemaRefs/>
</ds:datastoreItem>
</file>

<file path=customXml/itemProps137.xml><?xml version="1.0" encoding="utf-8"?>
<ds:datastoreItem xmlns:ds="http://schemas.openxmlformats.org/officeDocument/2006/customXml" ds:itemID="{7a59176a-3f5f-463f-aa63-770a7272e348}">
  <ds:schemaRefs/>
</ds:datastoreItem>
</file>

<file path=customXml/itemProps138.xml><?xml version="1.0" encoding="utf-8"?>
<ds:datastoreItem xmlns:ds="http://schemas.openxmlformats.org/officeDocument/2006/customXml" ds:itemID="{709500e5-cd65-4f24-9470-6cedd076da4d}">
  <ds:schemaRefs/>
</ds:datastoreItem>
</file>

<file path=customXml/itemProps139.xml><?xml version="1.0" encoding="utf-8"?>
<ds:datastoreItem xmlns:ds="http://schemas.openxmlformats.org/officeDocument/2006/customXml" ds:itemID="{b9e887ae-85bf-4112-8095-1d54bcc9da2a}">
  <ds:schemaRefs/>
</ds:datastoreItem>
</file>

<file path=customXml/itemProps14.xml><?xml version="1.0" encoding="utf-8"?>
<ds:datastoreItem xmlns:ds="http://schemas.openxmlformats.org/officeDocument/2006/customXml" ds:itemID="{8d60752b-bf1a-4226-a9cb-e84becbdb7b7}">
  <ds:schemaRefs/>
</ds:datastoreItem>
</file>

<file path=customXml/itemProps140.xml><?xml version="1.0" encoding="utf-8"?>
<ds:datastoreItem xmlns:ds="http://schemas.openxmlformats.org/officeDocument/2006/customXml" ds:itemID="{200a6f1b-6a20-4aa6-a492-8509467a31ae}">
  <ds:schemaRefs/>
</ds:datastoreItem>
</file>

<file path=customXml/itemProps141.xml><?xml version="1.0" encoding="utf-8"?>
<ds:datastoreItem xmlns:ds="http://schemas.openxmlformats.org/officeDocument/2006/customXml" ds:itemID="{e9b92e10-a429-45d9-bd9d-9de46d338f5e}">
  <ds:schemaRefs/>
</ds:datastoreItem>
</file>

<file path=customXml/itemProps142.xml><?xml version="1.0" encoding="utf-8"?>
<ds:datastoreItem xmlns:ds="http://schemas.openxmlformats.org/officeDocument/2006/customXml" ds:itemID="{eaaedcdf-243a-4026-b003-8678c4807965}">
  <ds:schemaRefs/>
</ds:datastoreItem>
</file>

<file path=customXml/itemProps143.xml><?xml version="1.0" encoding="utf-8"?>
<ds:datastoreItem xmlns:ds="http://schemas.openxmlformats.org/officeDocument/2006/customXml" ds:itemID="{7424f20d-b417-4fde-8445-fec1e9ad0b0c}">
  <ds:schemaRefs/>
</ds:datastoreItem>
</file>

<file path=customXml/itemProps144.xml><?xml version="1.0" encoding="utf-8"?>
<ds:datastoreItem xmlns:ds="http://schemas.openxmlformats.org/officeDocument/2006/customXml" ds:itemID="{5726b764-41d7-4ffc-855b-4341a412e02d}">
  <ds:schemaRefs/>
</ds:datastoreItem>
</file>

<file path=customXml/itemProps145.xml><?xml version="1.0" encoding="utf-8"?>
<ds:datastoreItem xmlns:ds="http://schemas.openxmlformats.org/officeDocument/2006/customXml" ds:itemID="{c7a1a8f8-4b19-4456-b573-c4c972300f10}">
  <ds:schemaRefs/>
</ds:datastoreItem>
</file>

<file path=customXml/itemProps146.xml><?xml version="1.0" encoding="utf-8"?>
<ds:datastoreItem xmlns:ds="http://schemas.openxmlformats.org/officeDocument/2006/customXml" ds:itemID="{6533e09a-343a-450e-9124-629a1039fd2f}">
  <ds:schemaRefs/>
</ds:datastoreItem>
</file>

<file path=customXml/itemProps147.xml><?xml version="1.0" encoding="utf-8"?>
<ds:datastoreItem xmlns:ds="http://schemas.openxmlformats.org/officeDocument/2006/customXml" ds:itemID="{ec073667-fb6c-4a2b-8131-b31579689467}">
  <ds:schemaRefs/>
</ds:datastoreItem>
</file>

<file path=customXml/itemProps148.xml><?xml version="1.0" encoding="utf-8"?>
<ds:datastoreItem xmlns:ds="http://schemas.openxmlformats.org/officeDocument/2006/customXml" ds:itemID="{1869dadd-efc0-44b6-8b93-6bc7b130eef4}">
  <ds:schemaRefs/>
</ds:datastoreItem>
</file>

<file path=customXml/itemProps149.xml><?xml version="1.0" encoding="utf-8"?>
<ds:datastoreItem xmlns:ds="http://schemas.openxmlformats.org/officeDocument/2006/customXml" ds:itemID="{e57a4039-a3e0-4e0c-804e-cc7259d58eaa}">
  <ds:schemaRefs/>
</ds:datastoreItem>
</file>

<file path=customXml/itemProps15.xml><?xml version="1.0" encoding="utf-8"?>
<ds:datastoreItem xmlns:ds="http://schemas.openxmlformats.org/officeDocument/2006/customXml" ds:itemID="{45df9bd2-18c1-44c5-a417-e3c50f4a8ccb}">
  <ds:schemaRefs/>
</ds:datastoreItem>
</file>

<file path=customXml/itemProps150.xml><?xml version="1.0" encoding="utf-8"?>
<ds:datastoreItem xmlns:ds="http://schemas.openxmlformats.org/officeDocument/2006/customXml" ds:itemID="{0545eb0d-11f9-44fb-93c1-93cb347af4c7}">
  <ds:schemaRefs/>
</ds:datastoreItem>
</file>

<file path=customXml/itemProps151.xml><?xml version="1.0" encoding="utf-8"?>
<ds:datastoreItem xmlns:ds="http://schemas.openxmlformats.org/officeDocument/2006/customXml" ds:itemID="{2deb85a8-0a4d-43ca-823c-a2e74fdce2bd}">
  <ds:schemaRefs/>
</ds:datastoreItem>
</file>

<file path=customXml/itemProps152.xml><?xml version="1.0" encoding="utf-8"?>
<ds:datastoreItem xmlns:ds="http://schemas.openxmlformats.org/officeDocument/2006/customXml" ds:itemID="{16e059ad-4bb9-424f-8531-a3dd8fa27890}">
  <ds:schemaRefs/>
</ds:datastoreItem>
</file>

<file path=customXml/itemProps153.xml><?xml version="1.0" encoding="utf-8"?>
<ds:datastoreItem xmlns:ds="http://schemas.openxmlformats.org/officeDocument/2006/customXml" ds:itemID="{25bfefec-b881-423b-9a25-d58687663166}">
  <ds:schemaRefs/>
</ds:datastoreItem>
</file>

<file path=customXml/itemProps154.xml><?xml version="1.0" encoding="utf-8"?>
<ds:datastoreItem xmlns:ds="http://schemas.openxmlformats.org/officeDocument/2006/customXml" ds:itemID="{7ec33deb-d844-4994-98e4-0bae388991e3}">
  <ds:schemaRefs/>
</ds:datastoreItem>
</file>

<file path=customXml/itemProps155.xml><?xml version="1.0" encoding="utf-8"?>
<ds:datastoreItem xmlns:ds="http://schemas.openxmlformats.org/officeDocument/2006/customXml" ds:itemID="{e3ef5f80-5e34-4112-b0b8-75ca6bb9addb}">
  <ds:schemaRefs/>
</ds:datastoreItem>
</file>

<file path=customXml/itemProps156.xml><?xml version="1.0" encoding="utf-8"?>
<ds:datastoreItem xmlns:ds="http://schemas.openxmlformats.org/officeDocument/2006/customXml" ds:itemID="{2d30f334-999a-4b78-a3ce-be0a9ae94d08}">
  <ds:schemaRefs/>
</ds:datastoreItem>
</file>

<file path=customXml/itemProps157.xml><?xml version="1.0" encoding="utf-8"?>
<ds:datastoreItem xmlns:ds="http://schemas.openxmlformats.org/officeDocument/2006/customXml" ds:itemID="{40b54ca4-935d-4a5c-b987-f6b12fb05e72}">
  <ds:schemaRefs/>
</ds:datastoreItem>
</file>

<file path=customXml/itemProps158.xml><?xml version="1.0" encoding="utf-8"?>
<ds:datastoreItem xmlns:ds="http://schemas.openxmlformats.org/officeDocument/2006/customXml" ds:itemID="{9a717f84-4aa8-4019-88db-3da9e17a2535}">
  <ds:schemaRefs/>
</ds:datastoreItem>
</file>

<file path=customXml/itemProps159.xml><?xml version="1.0" encoding="utf-8"?>
<ds:datastoreItem xmlns:ds="http://schemas.openxmlformats.org/officeDocument/2006/customXml" ds:itemID="{ae06747f-26d8-4118-9153-aaa7873f83ae}">
  <ds:schemaRefs/>
</ds:datastoreItem>
</file>

<file path=customXml/itemProps16.xml><?xml version="1.0" encoding="utf-8"?>
<ds:datastoreItem xmlns:ds="http://schemas.openxmlformats.org/officeDocument/2006/customXml" ds:itemID="{974620ab-b719-47dd-a069-994827e05600}">
  <ds:schemaRefs/>
</ds:datastoreItem>
</file>

<file path=customXml/itemProps160.xml><?xml version="1.0" encoding="utf-8"?>
<ds:datastoreItem xmlns:ds="http://schemas.openxmlformats.org/officeDocument/2006/customXml" ds:itemID="{bddcbd2d-8a89-4c43-a781-018c04de2939}">
  <ds:schemaRefs/>
</ds:datastoreItem>
</file>

<file path=customXml/itemProps161.xml><?xml version="1.0" encoding="utf-8"?>
<ds:datastoreItem xmlns:ds="http://schemas.openxmlformats.org/officeDocument/2006/customXml" ds:itemID="{3a12eed7-7686-46c9-96e3-316f8d20d7f4}">
  <ds:schemaRefs/>
</ds:datastoreItem>
</file>

<file path=customXml/itemProps162.xml><?xml version="1.0" encoding="utf-8"?>
<ds:datastoreItem xmlns:ds="http://schemas.openxmlformats.org/officeDocument/2006/customXml" ds:itemID="{55c0764b-80f9-493a-8240-8aace88a56b9}">
  <ds:schemaRefs/>
</ds:datastoreItem>
</file>

<file path=customXml/itemProps163.xml><?xml version="1.0" encoding="utf-8"?>
<ds:datastoreItem xmlns:ds="http://schemas.openxmlformats.org/officeDocument/2006/customXml" ds:itemID="{13c2ed47-15cc-4035-87c3-fea3415bd5fc}">
  <ds:schemaRefs/>
</ds:datastoreItem>
</file>

<file path=customXml/itemProps164.xml><?xml version="1.0" encoding="utf-8"?>
<ds:datastoreItem xmlns:ds="http://schemas.openxmlformats.org/officeDocument/2006/customXml" ds:itemID="{474d5c32-b5af-41ab-a2a9-d5721c35fcc5}">
  <ds:schemaRefs/>
</ds:datastoreItem>
</file>

<file path=customXml/itemProps165.xml><?xml version="1.0" encoding="utf-8"?>
<ds:datastoreItem xmlns:ds="http://schemas.openxmlformats.org/officeDocument/2006/customXml" ds:itemID="{778d4ccd-2b23-4ed5-b176-14265ff010df}">
  <ds:schemaRefs/>
</ds:datastoreItem>
</file>

<file path=customXml/itemProps166.xml><?xml version="1.0" encoding="utf-8"?>
<ds:datastoreItem xmlns:ds="http://schemas.openxmlformats.org/officeDocument/2006/customXml" ds:itemID="{ab4974f3-ac96-40ad-b62c-fbc8c843af31}">
  <ds:schemaRefs/>
</ds:datastoreItem>
</file>

<file path=customXml/itemProps167.xml><?xml version="1.0" encoding="utf-8"?>
<ds:datastoreItem xmlns:ds="http://schemas.openxmlformats.org/officeDocument/2006/customXml" ds:itemID="{d7402bb4-eeb7-4726-ad66-7412558e3814}">
  <ds:schemaRefs/>
</ds:datastoreItem>
</file>

<file path=customXml/itemProps168.xml><?xml version="1.0" encoding="utf-8"?>
<ds:datastoreItem xmlns:ds="http://schemas.openxmlformats.org/officeDocument/2006/customXml" ds:itemID="{c818a152-92f0-43d2-81fe-6f53c3d201c7}">
  <ds:schemaRefs/>
</ds:datastoreItem>
</file>

<file path=customXml/itemProps169.xml><?xml version="1.0" encoding="utf-8"?>
<ds:datastoreItem xmlns:ds="http://schemas.openxmlformats.org/officeDocument/2006/customXml" ds:itemID="{ea6e5ec9-2838-4828-a544-93a753a4767d}">
  <ds:schemaRefs/>
</ds:datastoreItem>
</file>

<file path=customXml/itemProps17.xml><?xml version="1.0" encoding="utf-8"?>
<ds:datastoreItem xmlns:ds="http://schemas.openxmlformats.org/officeDocument/2006/customXml" ds:itemID="{2ebab310-8502-43cd-834a-a028952a2e98}">
  <ds:schemaRefs/>
</ds:datastoreItem>
</file>

<file path=customXml/itemProps170.xml><?xml version="1.0" encoding="utf-8"?>
<ds:datastoreItem xmlns:ds="http://schemas.openxmlformats.org/officeDocument/2006/customXml" ds:itemID="{12453a39-c10e-4f75-b517-030e3b682a89}">
  <ds:schemaRefs/>
</ds:datastoreItem>
</file>

<file path=customXml/itemProps171.xml><?xml version="1.0" encoding="utf-8"?>
<ds:datastoreItem xmlns:ds="http://schemas.openxmlformats.org/officeDocument/2006/customXml" ds:itemID="{fdf4a3f1-7875-4940-a92c-e674b2ce9772}">
  <ds:schemaRefs/>
</ds:datastoreItem>
</file>

<file path=customXml/itemProps172.xml><?xml version="1.0" encoding="utf-8"?>
<ds:datastoreItem xmlns:ds="http://schemas.openxmlformats.org/officeDocument/2006/customXml" ds:itemID="{eebe712f-880d-491e-9485-0f322414adf8}">
  <ds:schemaRefs/>
</ds:datastoreItem>
</file>

<file path=customXml/itemProps173.xml><?xml version="1.0" encoding="utf-8"?>
<ds:datastoreItem xmlns:ds="http://schemas.openxmlformats.org/officeDocument/2006/customXml" ds:itemID="{74f1f029-c471-49f2-9b8e-8ea47d55797a}">
  <ds:schemaRefs/>
</ds:datastoreItem>
</file>

<file path=customXml/itemProps174.xml><?xml version="1.0" encoding="utf-8"?>
<ds:datastoreItem xmlns:ds="http://schemas.openxmlformats.org/officeDocument/2006/customXml" ds:itemID="{36abe81b-4a91-43c2-b64c-1f5e5e6a19cb}">
  <ds:schemaRefs/>
</ds:datastoreItem>
</file>

<file path=customXml/itemProps175.xml><?xml version="1.0" encoding="utf-8"?>
<ds:datastoreItem xmlns:ds="http://schemas.openxmlformats.org/officeDocument/2006/customXml" ds:itemID="{05e2a87e-8ef6-4f0c-bffb-3ace54f1f36d}">
  <ds:schemaRefs/>
</ds:datastoreItem>
</file>

<file path=customXml/itemProps176.xml><?xml version="1.0" encoding="utf-8"?>
<ds:datastoreItem xmlns:ds="http://schemas.openxmlformats.org/officeDocument/2006/customXml" ds:itemID="{b2e93a78-41dd-4413-a239-9f38c875a4f1}">
  <ds:schemaRefs/>
</ds:datastoreItem>
</file>

<file path=customXml/itemProps177.xml><?xml version="1.0" encoding="utf-8"?>
<ds:datastoreItem xmlns:ds="http://schemas.openxmlformats.org/officeDocument/2006/customXml" ds:itemID="{10cf4720-ac91-46f3-871c-3a0b38b39b6e}">
  <ds:schemaRefs/>
</ds:datastoreItem>
</file>

<file path=customXml/itemProps178.xml><?xml version="1.0" encoding="utf-8"?>
<ds:datastoreItem xmlns:ds="http://schemas.openxmlformats.org/officeDocument/2006/customXml" ds:itemID="{77c36fb9-80b9-4d22-913a-c5cd768a5b8c}">
  <ds:schemaRefs/>
</ds:datastoreItem>
</file>

<file path=customXml/itemProps179.xml><?xml version="1.0" encoding="utf-8"?>
<ds:datastoreItem xmlns:ds="http://schemas.openxmlformats.org/officeDocument/2006/customXml" ds:itemID="{1463af8b-9ccb-4e6b-bda0-23eb386a0910}">
  <ds:schemaRefs/>
</ds:datastoreItem>
</file>

<file path=customXml/itemProps18.xml><?xml version="1.0" encoding="utf-8"?>
<ds:datastoreItem xmlns:ds="http://schemas.openxmlformats.org/officeDocument/2006/customXml" ds:itemID="{5b5beb47-ff69-4140-93ab-3e17fdce6b55}">
  <ds:schemaRefs/>
</ds:datastoreItem>
</file>

<file path=customXml/itemProps180.xml><?xml version="1.0" encoding="utf-8"?>
<ds:datastoreItem xmlns:ds="http://schemas.openxmlformats.org/officeDocument/2006/customXml" ds:itemID="{153d13eb-c88a-4ae4-a5db-d4b4f8def481}">
  <ds:schemaRefs/>
</ds:datastoreItem>
</file>

<file path=customXml/itemProps181.xml><?xml version="1.0" encoding="utf-8"?>
<ds:datastoreItem xmlns:ds="http://schemas.openxmlformats.org/officeDocument/2006/customXml" ds:itemID="{51921a2c-1770-4cc8-8197-564beea60660}">
  <ds:schemaRefs/>
</ds:datastoreItem>
</file>

<file path=customXml/itemProps182.xml><?xml version="1.0" encoding="utf-8"?>
<ds:datastoreItem xmlns:ds="http://schemas.openxmlformats.org/officeDocument/2006/customXml" ds:itemID="{2992c7be-63e9-4421-bdad-ce49516de8ea}">
  <ds:schemaRefs/>
</ds:datastoreItem>
</file>

<file path=customXml/itemProps183.xml><?xml version="1.0" encoding="utf-8"?>
<ds:datastoreItem xmlns:ds="http://schemas.openxmlformats.org/officeDocument/2006/customXml" ds:itemID="{381edd61-1990-4e37-b8ae-82aefb2f66df}">
  <ds:schemaRefs/>
</ds:datastoreItem>
</file>

<file path=customXml/itemProps184.xml><?xml version="1.0" encoding="utf-8"?>
<ds:datastoreItem xmlns:ds="http://schemas.openxmlformats.org/officeDocument/2006/customXml" ds:itemID="{7ab881b3-fcf1-4bb5-b53f-8d1820f24799}">
  <ds:schemaRefs/>
</ds:datastoreItem>
</file>

<file path=customXml/itemProps185.xml><?xml version="1.0" encoding="utf-8"?>
<ds:datastoreItem xmlns:ds="http://schemas.openxmlformats.org/officeDocument/2006/customXml" ds:itemID="{fa9aaddb-e82a-4e09-9417-1ab5fd4f07db}">
  <ds:schemaRefs/>
</ds:datastoreItem>
</file>

<file path=customXml/itemProps186.xml><?xml version="1.0" encoding="utf-8"?>
<ds:datastoreItem xmlns:ds="http://schemas.openxmlformats.org/officeDocument/2006/customXml" ds:itemID="{2554a019-d844-44ab-9110-c253b68b69ca}">
  <ds:schemaRefs/>
</ds:datastoreItem>
</file>

<file path=customXml/itemProps187.xml><?xml version="1.0" encoding="utf-8"?>
<ds:datastoreItem xmlns:ds="http://schemas.openxmlformats.org/officeDocument/2006/customXml" ds:itemID="{af0fcf88-98dd-4753-8dc9-92d15daff082}">
  <ds:schemaRefs/>
</ds:datastoreItem>
</file>

<file path=customXml/itemProps188.xml><?xml version="1.0" encoding="utf-8"?>
<ds:datastoreItem xmlns:ds="http://schemas.openxmlformats.org/officeDocument/2006/customXml" ds:itemID="{7250d274-1ac0-4ff0-8660-1f7b34b0ab18}">
  <ds:schemaRefs/>
</ds:datastoreItem>
</file>

<file path=customXml/itemProps189.xml><?xml version="1.0" encoding="utf-8"?>
<ds:datastoreItem xmlns:ds="http://schemas.openxmlformats.org/officeDocument/2006/customXml" ds:itemID="{eea7e16a-badd-48e0-9b95-d469ce72c805}">
  <ds:schemaRefs/>
</ds:datastoreItem>
</file>

<file path=customXml/itemProps19.xml><?xml version="1.0" encoding="utf-8"?>
<ds:datastoreItem xmlns:ds="http://schemas.openxmlformats.org/officeDocument/2006/customXml" ds:itemID="{18b13c22-3280-4d3c-b769-3614b6f52d1e}">
  <ds:schemaRefs/>
</ds:datastoreItem>
</file>

<file path=customXml/itemProps190.xml><?xml version="1.0" encoding="utf-8"?>
<ds:datastoreItem xmlns:ds="http://schemas.openxmlformats.org/officeDocument/2006/customXml" ds:itemID="{5c78eee7-2efa-4ba1-967a-9e2ac9fe5bce}">
  <ds:schemaRefs/>
</ds:datastoreItem>
</file>

<file path=customXml/itemProps191.xml><?xml version="1.0" encoding="utf-8"?>
<ds:datastoreItem xmlns:ds="http://schemas.openxmlformats.org/officeDocument/2006/customXml" ds:itemID="{df6b8777-098f-415d-9e24-6f87490d351f}">
  <ds:schemaRefs/>
</ds:datastoreItem>
</file>

<file path=customXml/itemProps192.xml><?xml version="1.0" encoding="utf-8"?>
<ds:datastoreItem xmlns:ds="http://schemas.openxmlformats.org/officeDocument/2006/customXml" ds:itemID="{b794a72a-2a37-4c5b-b32b-8b86e4cd1efa}">
  <ds:schemaRefs/>
</ds:datastoreItem>
</file>

<file path=customXml/itemProps193.xml><?xml version="1.0" encoding="utf-8"?>
<ds:datastoreItem xmlns:ds="http://schemas.openxmlformats.org/officeDocument/2006/customXml" ds:itemID="{2ed946c5-2159-4b80-b235-c333f01a4fe1}">
  <ds:schemaRefs/>
</ds:datastoreItem>
</file>

<file path=customXml/itemProps194.xml><?xml version="1.0" encoding="utf-8"?>
<ds:datastoreItem xmlns:ds="http://schemas.openxmlformats.org/officeDocument/2006/customXml" ds:itemID="{436f4994-d948-4707-af72-0b2913826b76}">
  <ds:schemaRefs/>
</ds:datastoreItem>
</file>

<file path=customXml/itemProps195.xml><?xml version="1.0" encoding="utf-8"?>
<ds:datastoreItem xmlns:ds="http://schemas.openxmlformats.org/officeDocument/2006/customXml" ds:itemID="{08050ceb-1c88-423d-8628-d0a7c263c717}">
  <ds:schemaRefs/>
</ds:datastoreItem>
</file>

<file path=customXml/itemProps196.xml><?xml version="1.0" encoding="utf-8"?>
<ds:datastoreItem xmlns:ds="http://schemas.openxmlformats.org/officeDocument/2006/customXml" ds:itemID="{59b440c0-437b-46fd-975a-b867457ed949}">
  <ds:schemaRefs/>
</ds:datastoreItem>
</file>

<file path=customXml/itemProps197.xml><?xml version="1.0" encoding="utf-8"?>
<ds:datastoreItem xmlns:ds="http://schemas.openxmlformats.org/officeDocument/2006/customXml" ds:itemID="{e1e935b2-c0da-4e8c-ab53-a8c57d0ef886}">
  <ds:schemaRefs/>
</ds:datastoreItem>
</file>

<file path=customXml/itemProps198.xml><?xml version="1.0" encoding="utf-8"?>
<ds:datastoreItem xmlns:ds="http://schemas.openxmlformats.org/officeDocument/2006/customXml" ds:itemID="{1ddd983b-0288-4100-b542-ed8bc791f98a}">
  <ds:schemaRefs/>
</ds:datastoreItem>
</file>

<file path=customXml/itemProps199.xml><?xml version="1.0" encoding="utf-8"?>
<ds:datastoreItem xmlns:ds="http://schemas.openxmlformats.org/officeDocument/2006/customXml" ds:itemID="{ce043952-982f-46c9-a67e-093d90e26ee6}">
  <ds:schemaRefs/>
</ds:datastoreItem>
</file>

<file path=customXml/itemProps2.xml><?xml version="1.0" encoding="utf-8"?>
<ds:datastoreItem xmlns:ds="http://schemas.openxmlformats.org/officeDocument/2006/customXml" ds:itemID="{c315ce7c-12aa-481a-a407-cf904264e886}">
  <ds:schemaRefs/>
</ds:datastoreItem>
</file>

<file path=customXml/itemProps20.xml><?xml version="1.0" encoding="utf-8"?>
<ds:datastoreItem xmlns:ds="http://schemas.openxmlformats.org/officeDocument/2006/customXml" ds:itemID="{bc81ed53-e5e9-4a8d-9e7e-3a3e839eb230}">
  <ds:schemaRefs/>
</ds:datastoreItem>
</file>

<file path=customXml/itemProps200.xml><?xml version="1.0" encoding="utf-8"?>
<ds:datastoreItem xmlns:ds="http://schemas.openxmlformats.org/officeDocument/2006/customXml" ds:itemID="{c3fd2804-133d-4599-99de-ac6f5be7677a}">
  <ds:schemaRefs/>
</ds:datastoreItem>
</file>

<file path=customXml/itemProps201.xml><?xml version="1.0" encoding="utf-8"?>
<ds:datastoreItem xmlns:ds="http://schemas.openxmlformats.org/officeDocument/2006/customXml" ds:itemID="{cc2af3c7-4d10-45b6-b58b-43c49e67c225}">
  <ds:schemaRefs/>
</ds:datastoreItem>
</file>

<file path=customXml/itemProps202.xml><?xml version="1.0" encoding="utf-8"?>
<ds:datastoreItem xmlns:ds="http://schemas.openxmlformats.org/officeDocument/2006/customXml" ds:itemID="{221df519-e912-452f-8d7f-9f8623f29c3d}">
  <ds:schemaRefs/>
</ds:datastoreItem>
</file>

<file path=customXml/itemProps203.xml><?xml version="1.0" encoding="utf-8"?>
<ds:datastoreItem xmlns:ds="http://schemas.openxmlformats.org/officeDocument/2006/customXml" ds:itemID="{51bc99d7-79cb-4428-965e-907812ff2e2d}">
  <ds:schemaRefs/>
</ds:datastoreItem>
</file>

<file path=customXml/itemProps204.xml><?xml version="1.0" encoding="utf-8"?>
<ds:datastoreItem xmlns:ds="http://schemas.openxmlformats.org/officeDocument/2006/customXml" ds:itemID="{d8b9c2e3-edfd-495b-be8a-773fc0b5ddca}">
  <ds:schemaRefs/>
</ds:datastoreItem>
</file>

<file path=customXml/itemProps205.xml><?xml version="1.0" encoding="utf-8"?>
<ds:datastoreItem xmlns:ds="http://schemas.openxmlformats.org/officeDocument/2006/customXml" ds:itemID="{c7938431-4603-41c8-a2e4-5455f44d5fe8}">
  <ds:schemaRefs/>
</ds:datastoreItem>
</file>

<file path=customXml/itemProps206.xml><?xml version="1.0" encoding="utf-8"?>
<ds:datastoreItem xmlns:ds="http://schemas.openxmlformats.org/officeDocument/2006/customXml" ds:itemID="{ed315ee4-6155-45ab-aad3-bd5eeb4ae480}">
  <ds:schemaRefs/>
</ds:datastoreItem>
</file>

<file path=customXml/itemProps207.xml><?xml version="1.0" encoding="utf-8"?>
<ds:datastoreItem xmlns:ds="http://schemas.openxmlformats.org/officeDocument/2006/customXml" ds:itemID="{895230b9-9c7d-4198-8e7e-f7feb8ea9372}">
  <ds:schemaRefs/>
</ds:datastoreItem>
</file>

<file path=customXml/itemProps208.xml><?xml version="1.0" encoding="utf-8"?>
<ds:datastoreItem xmlns:ds="http://schemas.openxmlformats.org/officeDocument/2006/customXml" ds:itemID="{ed5d8025-5255-41dc-a7c2-bca83309043f}">
  <ds:schemaRefs/>
</ds:datastoreItem>
</file>

<file path=customXml/itemProps209.xml><?xml version="1.0" encoding="utf-8"?>
<ds:datastoreItem xmlns:ds="http://schemas.openxmlformats.org/officeDocument/2006/customXml" ds:itemID="{f093c289-be9b-4d9d-8002-c9b70f9b3542}">
  <ds:schemaRefs/>
</ds:datastoreItem>
</file>

<file path=customXml/itemProps21.xml><?xml version="1.0" encoding="utf-8"?>
<ds:datastoreItem xmlns:ds="http://schemas.openxmlformats.org/officeDocument/2006/customXml" ds:itemID="{ea86067d-abac-434c-a6e5-1cb1ce843efe}">
  <ds:schemaRefs/>
</ds:datastoreItem>
</file>

<file path=customXml/itemProps210.xml><?xml version="1.0" encoding="utf-8"?>
<ds:datastoreItem xmlns:ds="http://schemas.openxmlformats.org/officeDocument/2006/customXml" ds:itemID="{f3e982f4-e870-4476-bff1-6d5debeabea0}">
  <ds:schemaRefs/>
</ds:datastoreItem>
</file>

<file path=customXml/itemProps211.xml><?xml version="1.0" encoding="utf-8"?>
<ds:datastoreItem xmlns:ds="http://schemas.openxmlformats.org/officeDocument/2006/customXml" ds:itemID="{e300d957-dabe-490f-b66b-07cd210b9ce7}">
  <ds:schemaRefs/>
</ds:datastoreItem>
</file>

<file path=customXml/itemProps212.xml><?xml version="1.0" encoding="utf-8"?>
<ds:datastoreItem xmlns:ds="http://schemas.openxmlformats.org/officeDocument/2006/customXml" ds:itemID="{d961e834-2b80-495a-a070-69ad20fa53ca}">
  <ds:schemaRefs/>
</ds:datastoreItem>
</file>

<file path=customXml/itemProps213.xml><?xml version="1.0" encoding="utf-8"?>
<ds:datastoreItem xmlns:ds="http://schemas.openxmlformats.org/officeDocument/2006/customXml" ds:itemID="{00f10d77-79fa-438f-87fb-805c108dabe9}">
  <ds:schemaRefs/>
</ds:datastoreItem>
</file>

<file path=customXml/itemProps214.xml><?xml version="1.0" encoding="utf-8"?>
<ds:datastoreItem xmlns:ds="http://schemas.openxmlformats.org/officeDocument/2006/customXml" ds:itemID="{00e863d2-4d63-4b36-84a3-cf95fe73f064}">
  <ds:schemaRefs/>
</ds:datastoreItem>
</file>

<file path=customXml/itemProps215.xml><?xml version="1.0" encoding="utf-8"?>
<ds:datastoreItem xmlns:ds="http://schemas.openxmlformats.org/officeDocument/2006/customXml" ds:itemID="{3758b514-84a6-4ea0-93d7-a7b6984eaac9}">
  <ds:schemaRefs/>
</ds:datastoreItem>
</file>

<file path=customXml/itemProps216.xml><?xml version="1.0" encoding="utf-8"?>
<ds:datastoreItem xmlns:ds="http://schemas.openxmlformats.org/officeDocument/2006/customXml" ds:itemID="{9021814d-6147-447f-953c-b3fc17fe00ec}">
  <ds:schemaRefs/>
</ds:datastoreItem>
</file>

<file path=customXml/itemProps217.xml><?xml version="1.0" encoding="utf-8"?>
<ds:datastoreItem xmlns:ds="http://schemas.openxmlformats.org/officeDocument/2006/customXml" ds:itemID="{99ee81bd-5a4f-4b49-a6db-6828191d7a3e}">
  <ds:schemaRefs/>
</ds:datastoreItem>
</file>

<file path=customXml/itemProps218.xml><?xml version="1.0" encoding="utf-8"?>
<ds:datastoreItem xmlns:ds="http://schemas.openxmlformats.org/officeDocument/2006/customXml" ds:itemID="{21e26fe3-0e4f-493c-bdc3-2feb118c8f02}">
  <ds:schemaRefs/>
</ds:datastoreItem>
</file>

<file path=customXml/itemProps219.xml><?xml version="1.0" encoding="utf-8"?>
<ds:datastoreItem xmlns:ds="http://schemas.openxmlformats.org/officeDocument/2006/customXml" ds:itemID="{cb13b2ed-3945-43f1-9ea8-359bc5f13633}">
  <ds:schemaRefs/>
</ds:datastoreItem>
</file>

<file path=customXml/itemProps22.xml><?xml version="1.0" encoding="utf-8"?>
<ds:datastoreItem xmlns:ds="http://schemas.openxmlformats.org/officeDocument/2006/customXml" ds:itemID="{b6cf2179-aa91-47a0-8e8d-ec63ec557511}">
  <ds:schemaRefs/>
</ds:datastoreItem>
</file>

<file path=customXml/itemProps220.xml><?xml version="1.0" encoding="utf-8"?>
<ds:datastoreItem xmlns:ds="http://schemas.openxmlformats.org/officeDocument/2006/customXml" ds:itemID="{e2d2d0cc-eea4-47da-bfaa-ac1f0f91fbfb}">
  <ds:schemaRefs/>
</ds:datastoreItem>
</file>

<file path=customXml/itemProps221.xml><?xml version="1.0" encoding="utf-8"?>
<ds:datastoreItem xmlns:ds="http://schemas.openxmlformats.org/officeDocument/2006/customXml" ds:itemID="{3157bfb2-1a96-4aea-8adb-f048f03efd15}">
  <ds:schemaRefs/>
</ds:datastoreItem>
</file>

<file path=customXml/itemProps222.xml><?xml version="1.0" encoding="utf-8"?>
<ds:datastoreItem xmlns:ds="http://schemas.openxmlformats.org/officeDocument/2006/customXml" ds:itemID="{fbfa63d1-2893-4005-9f81-478895b46afb}">
  <ds:schemaRefs/>
</ds:datastoreItem>
</file>

<file path=customXml/itemProps223.xml><?xml version="1.0" encoding="utf-8"?>
<ds:datastoreItem xmlns:ds="http://schemas.openxmlformats.org/officeDocument/2006/customXml" ds:itemID="{1df3f632-1693-416c-8e95-ead2878c2909}">
  <ds:schemaRefs/>
</ds:datastoreItem>
</file>

<file path=customXml/itemProps224.xml><?xml version="1.0" encoding="utf-8"?>
<ds:datastoreItem xmlns:ds="http://schemas.openxmlformats.org/officeDocument/2006/customXml" ds:itemID="{87b01a9c-a320-4bb4-9a47-a0b2f5e84bd8}">
  <ds:schemaRefs/>
</ds:datastoreItem>
</file>

<file path=customXml/itemProps225.xml><?xml version="1.0" encoding="utf-8"?>
<ds:datastoreItem xmlns:ds="http://schemas.openxmlformats.org/officeDocument/2006/customXml" ds:itemID="{2cdb705a-754c-41be-aac6-9a3f2159fff7}">
  <ds:schemaRefs/>
</ds:datastoreItem>
</file>

<file path=customXml/itemProps226.xml><?xml version="1.0" encoding="utf-8"?>
<ds:datastoreItem xmlns:ds="http://schemas.openxmlformats.org/officeDocument/2006/customXml" ds:itemID="{250242ac-efea-4984-8c41-bc4eb7e07f08}">
  <ds:schemaRefs/>
</ds:datastoreItem>
</file>

<file path=customXml/itemProps227.xml><?xml version="1.0" encoding="utf-8"?>
<ds:datastoreItem xmlns:ds="http://schemas.openxmlformats.org/officeDocument/2006/customXml" ds:itemID="{d97e3570-8e8f-43e6-b7c3-64ce2bbb5c46}">
  <ds:schemaRefs/>
</ds:datastoreItem>
</file>

<file path=customXml/itemProps228.xml><?xml version="1.0" encoding="utf-8"?>
<ds:datastoreItem xmlns:ds="http://schemas.openxmlformats.org/officeDocument/2006/customXml" ds:itemID="{08518ff4-2126-4c9d-94e9-80e91959e6d5}">
  <ds:schemaRefs/>
</ds:datastoreItem>
</file>

<file path=customXml/itemProps229.xml><?xml version="1.0" encoding="utf-8"?>
<ds:datastoreItem xmlns:ds="http://schemas.openxmlformats.org/officeDocument/2006/customXml" ds:itemID="{c739587a-6620-4258-bf61-9984d62e2139}">
  <ds:schemaRefs/>
</ds:datastoreItem>
</file>

<file path=customXml/itemProps23.xml><?xml version="1.0" encoding="utf-8"?>
<ds:datastoreItem xmlns:ds="http://schemas.openxmlformats.org/officeDocument/2006/customXml" ds:itemID="{fdb02517-1ce5-44fd-a444-209289fd2a82}">
  <ds:schemaRefs/>
</ds:datastoreItem>
</file>

<file path=customXml/itemProps230.xml><?xml version="1.0" encoding="utf-8"?>
<ds:datastoreItem xmlns:ds="http://schemas.openxmlformats.org/officeDocument/2006/customXml" ds:itemID="{4c284ead-77ac-454a-915e-6c3e4c2654ce}">
  <ds:schemaRefs/>
</ds:datastoreItem>
</file>

<file path=customXml/itemProps231.xml><?xml version="1.0" encoding="utf-8"?>
<ds:datastoreItem xmlns:ds="http://schemas.openxmlformats.org/officeDocument/2006/customXml" ds:itemID="{5afd1944-1011-4bb3-8005-4a7442dee96f}">
  <ds:schemaRefs/>
</ds:datastoreItem>
</file>

<file path=customXml/itemProps232.xml><?xml version="1.0" encoding="utf-8"?>
<ds:datastoreItem xmlns:ds="http://schemas.openxmlformats.org/officeDocument/2006/customXml" ds:itemID="{5fb13af2-008c-4a89-87d9-610ac979a907}">
  <ds:schemaRefs/>
</ds:datastoreItem>
</file>

<file path=customXml/itemProps233.xml><?xml version="1.0" encoding="utf-8"?>
<ds:datastoreItem xmlns:ds="http://schemas.openxmlformats.org/officeDocument/2006/customXml" ds:itemID="{41c9181e-2f06-4d0a-872b-99183f763a20}">
  <ds:schemaRefs/>
</ds:datastoreItem>
</file>

<file path=customXml/itemProps234.xml><?xml version="1.0" encoding="utf-8"?>
<ds:datastoreItem xmlns:ds="http://schemas.openxmlformats.org/officeDocument/2006/customXml" ds:itemID="{bad43006-4311-4df7-91ea-cae90186f660}">
  <ds:schemaRefs/>
</ds:datastoreItem>
</file>

<file path=customXml/itemProps235.xml><?xml version="1.0" encoding="utf-8"?>
<ds:datastoreItem xmlns:ds="http://schemas.openxmlformats.org/officeDocument/2006/customXml" ds:itemID="{581542fb-4d68-4af1-8877-36d95a897f07}">
  <ds:schemaRefs/>
</ds:datastoreItem>
</file>

<file path=customXml/itemProps236.xml><?xml version="1.0" encoding="utf-8"?>
<ds:datastoreItem xmlns:ds="http://schemas.openxmlformats.org/officeDocument/2006/customXml" ds:itemID="{0226a7b1-f29e-4777-8056-722d72a0c1fd}">
  <ds:schemaRefs/>
</ds:datastoreItem>
</file>

<file path=customXml/itemProps237.xml><?xml version="1.0" encoding="utf-8"?>
<ds:datastoreItem xmlns:ds="http://schemas.openxmlformats.org/officeDocument/2006/customXml" ds:itemID="{d41d357b-5e1b-451c-92ac-89f65f792e6f}">
  <ds:schemaRefs/>
</ds:datastoreItem>
</file>

<file path=customXml/itemProps238.xml><?xml version="1.0" encoding="utf-8"?>
<ds:datastoreItem xmlns:ds="http://schemas.openxmlformats.org/officeDocument/2006/customXml" ds:itemID="{f62dfcea-d256-4337-8a7a-3f3aee40b9e0}">
  <ds:schemaRefs/>
</ds:datastoreItem>
</file>

<file path=customXml/itemProps239.xml><?xml version="1.0" encoding="utf-8"?>
<ds:datastoreItem xmlns:ds="http://schemas.openxmlformats.org/officeDocument/2006/customXml" ds:itemID="{0d93c3c2-0050-4b9f-ba6c-de3699be464d}">
  <ds:schemaRefs/>
</ds:datastoreItem>
</file>

<file path=customXml/itemProps24.xml><?xml version="1.0" encoding="utf-8"?>
<ds:datastoreItem xmlns:ds="http://schemas.openxmlformats.org/officeDocument/2006/customXml" ds:itemID="{44b687c7-0bb4-476c-8c97-7ce917423f9d}">
  <ds:schemaRefs/>
</ds:datastoreItem>
</file>

<file path=customXml/itemProps240.xml><?xml version="1.0" encoding="utf-8"?>
<ds:datastoreItem xmlns:ds="http://schemas.openxmlformats.org/officeDocument/2006/customXml" ds:itemID="{68a4a79d-8cfd-4d6f-b4f2-f5f5ba5b4d8d}">
  <ds:schemaRefs/>
</ds:datastoreItem>
</file>

<file path=customXml/itemProps241.xml><?xml version="1.0" encoding="utf-8"?>
<ds:datastoreItem xmlns:ds="http://schemas.openxmlformats.org/officeDocument/2006/customXml" ds:itemID="{3850b54f-3b6d-4593-82e0-d91f89dd5f06}">
  <ds:schemaRefs/>
</ds:datastoreItem>
</file>

<file path=customXml/itemProps242.xml><?xml version="1.0" encoding="utf-8"?>
<ds:datastoreItem xmlns:ds="http://schemas.openxmlformats.org/officeDocument/2006/customXml" ds:itemID="{380ab54d-9356-4406-8d5a-561f41075f71}">
  <ds:schemaRefs/>
</ds:datastoreItem>
</file>

<file path=customXml/itemProps243.xml><?xml version="1.0" encoding="utf-8"?>
<ds:datastoreItem xmlns:ds="http://schemas.openxmlformats.org/officeDocument/2006/customXml" ds:itemID="{4186737f-aad0-4e1c-ad7b-510220a99674}">
  <ds:schemaRefs/>
</ds:datastoreItem>
</file>

<file path=customXml/itemProps244.xml><?xml version="1.0" encoding="utf-8"?>
<ds:datastoreItem xmlns:ds="http://schemas.openxmlformats.org/officeDocument/2006/customXml" ds:itemID="{05da37e9-8265-417f-850d-cde240074dc0}">
  <ds:schemaRefs/>
</ds:datastoreItem>
</file>

<file path=customXml/itemProps245.xml><?xml version="1.0" encoding="utf-8"?>
<ds:datastoreItem xmlns:ds="http://schemas.openxmlformats.org/officeDocument/2006/customXml" ds:itemID="{3ab758ee-2f95-4cc1-b336-b0dc7f636bb1}">
  <ds:schemaRefs/>
</ds:datastoreItem>
</file>

<file path=customXml/itemProps246.xml><?xml version="1.0" encoding="utf-8"?>
<ds:datastoreItem xmlns:ds="http://schemas.openxmlformats.org/officeDocument/2006/customXml" ds:itemID="{fc41aef3-83d3-4a19-bd7c-c2733303d819}">
  <ds:schemaRefs/>
</ds:datastoreItem>
</file>

<file path=customXml/itemProps247.xml><?xml version="1.0" encoding="utf-8"?>
<ds:datastoreItem xmlns:ds="http://schemas.openxmlformats.org/officeDocument/2006/customXml" ds:itemID="{778ecec7-901f-44fd-8b75-013884f0f484}">
  <ds:schemaRefs/>
</ds:datastoreItem>
</file>

<file path=customXml/itemProps248.xml><?xml version="1.0" encoding="utf-8"?>
<ds:datastoreItem xmlns:ds="http://schemas.openxmlformats.org/officeDocument/2006/customXml" ds:itemID="{c822c332-af53-4dc9-af53-a2911dd9aec8}">
  <ds:schemaRefs/>
</ds:datastoreItem>
</file>

<file path=customXml/itemProps249.xml><?xml version="1.0" encoding="utf-8"?>
<ds:datastoreItem xmlns:ds="http://schemas.openxmlformats.org/officeDocument/2006/customXml" ds:itemID="{551a2ad8-0adb-4e41-9b6d-7dfdafc76c5a}">
  <ds:schemaRefs/>
</ds:datastoreItem>
</file>

<file path=customXml/itemProps25.xml><?xml version="1.0" encoding="utf-8"?>
<ds:datastoreItem xmlns:ds="http://schemas.openxmlformats.org/officeDocument/2006/customXml" ds:itemID="{e6882cc1-f511-41d8-81ad-b8d2018318d2}">
  <ds:schemaRefs/>
</ds:datastoreItem>
</file>

<file path=customXml/itemProps250.xml><?xml version="1.0" encoding="utf-8"?>
<ds:datastoreItem xmlns:ds="http://schemas.openxmlformats.org/officeDocument/2006/customXml" ds:itemID="{d69f3d06-42d5-49d1-975c-9d790e47caa7}">
  <ds:schemaRefs/>
</ds:datastoreItem>
</file>

<file path=customXml/itemProps251.xml><?xml version="1.0" encoding="utf-8"?>
<ds:datastoreItem xmlns:ds="http://schemas.openxmlformats.org/officeDocument/2006/customXml" ds:itemID="{b40a5f90-5d93-405a-9584-871dc6394584}">
  <ds:schemaRefs/>
</ds:datastoreItem>
</file>

<file path=customXml/itemProps252.xml><?xml version="1.0" encoding="utf-8"?>
<ds:datastoreItem xmlns:ds="http://schemas.openxmlformats.org/officeDocument/2006/customXml" ds:itemID="{b7eea96f-9618-4320-b2dc-13330db48804}">
  <ds:schemaRefs/>
</ds:datastoreItem>
</file>

<file path=customXml/itemProps253.xml><?xml version="1.0" encoding="utf-8"?>
<ds:datastoreItem xmlns:ds="http://schemas.openxmlformats.org/officeDocument/2006/customXml" ds:itemID="{d45d9b05-2328-4fcc-8407-fa2b29fd04ef}">
  <ds:schemaRefs/>
</ds:datastoreItem>
</file>

<file path=customXml/itemProps254.xml><?xml version="1.0" encoding="utf-8"?>
<ds:datastoreItem xmlns:ds="http://schemas.openxmlformats.org/officeDocument/2006/customXml" ds:itemID="{108b2bee-f95c-440e-a419-fef859c54aa1}">
  <ds:schemaRefs/>
</ds:datastoreItem>
</file>

<file path=customXml/itemProps255.xml><?xml version="1.0" encoding="utf-8"?>
<ds:datastoreItem xmlns:ds="http://schemas.openxmlformats.org/officeDocument/2006/customXml" ds:itemID="{a9fc9f49-f575-4814-ac33-6f2e38a026d2}">
  <ds:schemaRefs/>
</ds:datastoreItem>
</file>

<file path=customXml/itemProps256.xml><?xml version="1.0" encoding="utf-8"?>
<ds:datastoreItem xmlns:ds="http://schemas.openxmlformats.org/officeDocument/2006/customXml" ds:itemID="{cab519dc-66de-4957-8f04-30afc773336f}">
  <ds:schemaRefs/>
</ds:datastoreItem>
</file>

<file path=customXml/itemProps257.xml><?xml version="1.0" encoding="utf-8"?>
<ds:datastoreItem xmlns:ds="http://schemas.openxmlformats.org/officeDocument/2006/customXml" ds:itemID="{7db9d6d2-55a3-44ef-be55-b32b66554f3a}">
  <ds:schemaRefs/>
</ds:datastoreItem>
</file>

<file path=customXml/itemProps258.xml><?xml version="1.0" encoding="utf-8"?>
<ds:datastoreItem xmlns:ds="http://schemas.openxmlformats.org/officeDocument/2006/customXml" ds:itemID="{40c64362-d24f-447f-8b48-6b25a52f3358}">
  <ds:schemaRefs/>
</ds:datastoreItem>
</file>

<file path=customXml/itemProps259.xml><?xml version="1.0" encoding="utf-8"?>
<ds:datastoreItem xmlns:ds="http://schemas.openxmlformats.org/officeDocument/2006/customXml" ds:itemID="{49a36d52-1819-40eb-a483-597ec5dbc623}">
  <ds:schemaRefs/>
</ds:datastoreItem>
</file>

<file path=customXml/itemProps26.xml><?xml version="1.0" encoding="utf-8"?>
<ds:datastoreItem xmlns:ds="http://schemas.openxmlformats.org/officeDocument/2006/customXml" ds:itemID="{7b9a77fb-5a8d-444c-bd61-bcaae653dbd0}">
  <ds:schemaRefs/>
</ds:datastoreItem>
</file>

<file path=customXml/itemProps260.xml><?xml version="1.0" encoding="utf-8"?>
<ds:datastoreItem xmlns:ds="http://schemas.openxmlformats.org/officeDocument/2006/customXml" ds:itemID="{ae577dc6-652c-4905-a46f-5679c0982b59}">
  <ds:schemaRefs/>
</ds:datastoreItem>
</file>

<file path=customXml/itemProps261.xml><?xml version="1.0" encoding="utf-8"?>
<ds:datastoreItem xmlns:ds="http://schemas.openxmlformats.org/officeDocument/2006/customXml" ds:itemID="{09835e29-20b1-4bec-9d22-334141e08754}">
  <ds:schemaRefs/>
</ds:datastoreItem>
</file>

<file path=customXml/itemProps262.xml><?xml version="1.0" encoding="utf-8"?>
<ds:datastoreItem xmlns:ds="http://schemas.openxmlformats.org/officeDocument/2006/customXml" ds:itemID="{1b94125a-3a96-464e-94c0-673d23780009}">
  <ds:schemaRefs/>
</ds:datastoreItem>
</file>

<file path=customXml/itemProps263.xml><?xml version="1.0" encoding="utf-8"?>
<ds:datastoreItem xmlns:ds="http://schemas.openxmlformats.org/officeDocument/2006/customXml" ds:itemID="{f08f50c5-f7f0-44cc-93c0-ba58acd75373}">
  <ds:schemaRefs/>
</ds:datastoreItem>
</file>

<file path=customXml/itemProps264.xml><?xml version="1.0" encoding="utf-8"?>
<ds:datastoreItem xmlns:ds="http://schemas.openxmlformats.org/officeDocument/2006/customXml" ds:itemID="{9519ba2d-8d46-413c-aae9-0b73adca2c9d}">
  <ds:schemaRefs/>
</ds:datastoreItem>
</file>

<file path=customXml/itemProps27.xml><?xml version="1.0" encoding="utf-8"?>
<ds:datastoreItem xmlns:ds="http://schemas.openxmlformats.org/officeDocument/2006/customXml" ds:itemID="{d605884b-4790-4bf3-b227-d8a0d1b3d75a}">
  <ds:schemaRefs/>
</ds:datastoreItem>
</file>

<file path=customXml/itemProps28.xml><?xml version="1.0" encoding="utf-8"?>
<ds:datastoreItem xmlns:ds="http://schemas.openxmlformats.org/officeDocument/2006/customXml" ds:itemID="{81fe74fd-298b-41be-a164-8fbdcb583631}">
  <ds:schemaRefs/>
</ds:datastoreItem>
</file>

<file path=customXml/itemProps29.xml><?xml version="1.0" encoding="utf-8"?>
<ds:datastoreItem xmlns:ds="http://schemas.openxmlformats.org/officeDocument/2006/customXml" ds:itemID="{d820357a-cf23-4851-82b1-c512ca52a839}">
  <ds:schemaRefs/>
</ds:datastoreItem>
</file>

<file path=customXml/itemProps3.xml><?xml version="1.0" encoding="utf-8"?>
<ds:datastoreItem xmlns:ds="http://schemas.openxmlformats.org/officeDocument/2006/customXml" ds:itemID="{ea58897c-dc82-4243-a60d-7f34d708fe9a}">
  <ds:schemaRefs/>
</ds:datastoreItem>
</file>

<file path=customXml/itemProps30.xml><?xml version="1.0" encoding="utf-8"?>
<ds:datastoreItem xmlns:ds="http://schemas.openxmlformats.org/officeDocument/2006/customXml" ds:itemID="{90130a14-d9e5-4f92-8703-f92f6ca120e5}">
  <ds:schemaRefs/>
</ds:datastoreItem>
</file>

<file path=customXml/itemProps31.xml><?xml version="1.0" encoding="utf-8"?>
<ds:datastoreItem xmlns:ds="http://schemas.openxmlformats.org/officeDocument/2006/customXml" ds:itemID="{556845df-e60d-475e-9e0d-652bbe78cf38}">
  <ds:schemaRefs/>
</ds:datastoreItem>
</file>

<file path=customXml/itemProps32.xml><?xml version="1.0" encoding="utf-8"?>
<ds:datastoreItem xmlns:ds="http://schemas.openxmlformats.org/officeDocument/2006/customXml" ds:itemID="{dcb24864-d380-4125-af51-8562ef814141}">
  <ds:schemaRefs/>
</ds:datastoreItem>
</file>

<file path=customXml/itemProps33.xml><?xml version="1.0" encoding="utf-8"?>
<ds:datastoreItem xmlns:ds="http://schemas.openxmlformats.org/officeDocument/2006/customXml" ds:itemID="{96453c09-3059-45d5-9e6d-1f0e7362d47f}">
  <ds:schemaRefs/>
</ds:datastoreItem>
</file>

<file path=customXml/itemProps34.xml><?xml version="1.0" encoding="utf-8"?>
<ds:datastoreItem xmlns:ds="http://schemas.openxmlformats.org/officeDocument/2006/customXml" ds:itemID="{1f7f26e8-9a3e-40c3-8680-72fbf227755e}">
  <ds:schemaRefs/>
</ds:datastoreItem>
</file>

<file path=customXml/itemProps35.xml><?xml version="1.0" encoding="utf-8"?>
<ds:datastoreItem xmlns:ds="http://schemas.openxmlformats.org/officeDocument/2006/customXml" ds:itemID="{cfb865f5-0aca-41f8-a193-49ccba9185d0}">
  <ds:schemaRefs/>
</ds:datastoreItem>
</file>

<file path=customXml/itemProps36.xml><?xml version="1.0" encoding="utf-8"?>
<ds:datastoreItem xmlns:ds="http://schemas.openxmlformats.org/officeDocument/2006/customXml" ds:itemID="{06b1d8ce-db38-429d-8a56-9d932e426491}">
  <ds:schemaRefs/>
</ds:datastoreItem>
</file>

<file path=customXml/itemProps37.xml><?xml version="1.0" encoding="utf-8"?>
<ds:datastoreItem xmlns:ds="http://schemas.openxmlformats.org/officeDocument/2006/customXml" ds:itemID="{f6d1f6e9-9d4f-485a-a63e-1f26a597cb23}">
  <ds:schemaRefs/>
</ds:datastoreItem>
</file>

<file path=customXml/itemProps38.xml><?xml version="1.0" encoding="utf-8"?>
<ds:datastoreItem xmlns:ds="http://schemas.openxmlformats.org/officeDocument/2006/customXml" ds:itemID="{c28b8d65-0d90-4e8f-90bb-a0a108475f45}">
  <ds:schemaRefs/>
</ds:datastoreItem>
</file>

<file path=customXml/itemProps39.xml><?xml version="1.0" encoding="utf-8"?>
<ds:datastoreItem xmlns:ds="http://schemas.openxmlformats.org/officeDocument/2006/customXml" ds:itemID="{03011880-e30b-4c92-bf23-11183cb5e0cb}">
  <ds:schemaRefs/>
</ds:datastoreItem>
</file>

<file path=customXml/itemProps4.xml><?xml version="1.0" encoding="utf-8"?>
<ds:datastoreItem xmlns:ds="http://schemas.openxmlformats.org/officeDocument/2006/customXml" ds:itemID="{9a9a6470-8a22-4edb-9da7-67c6d20ef248}">
  <ds:schemaRefs/>
</ds:datastoreItem>
</file>

<file path=customXml/itemProps40.xml><?xml version="1.0" encoding="utf-8"?>
<ds:datastoreItem xmlns:ds="http://schemas.openxmlformats.org/officeDocument/2006/customXml" ds:itemID="{cb6eb93d-b22e-440b-810b-6d3133a5c7b0}">
  <ds:schemaRefs/>
</ds:datastoreItem>
</file>

<file path=customXml/itemProps41.xml><?xml version="1.0" encoding="utf-8"?>
<ds:datastoreItem xmlns:ds="http://schemas.openxmlformats.org/officeDocument/2006/customXml" ds:itemID="{0bdc0644-7e8e-442f-9399-982c082c2f95}">
  <ds:schemaRefs/>
</ds:datastoreItem>
</file>

<file path=customXml/itemProps42.xml><?xml version="1.0" encoding="utf-8"?>
<ds:datastoreItem xmlns:ds="http://schemas.openxmlformats.org/officeDocument/2006/customXml" ds:itemID="{bd2db18a-bd1c-4297-b013-69010506fa37}">
  <ds:schemaRefs/>
</ds:datastoreItem>
</file>

<file path=customXml/itemProps43.xml><?xml version="1.0" encoding="utf-8"?>
<ds:datastoreItem xmlns:ds="http://schemas.openxmlformats.org/officeDocument/2006/customXml" ds:itemID="{7d7cd5c6-7db8-4e98-9326-185ff481c55e}">
  <ds:schemaRefs/>
</ds:datastoreItem>
</file>

<file path=customXml/itemProps44.xml><?xml version="1.0" encoding="utf-8"?>
<ds:datastoreItem xmlns:ds="http://schemas.openxmlformats.org/officeDocument/2006/customXml" ds:itemID="{a61cb2d2-0704-475e-a963-b8148667e596}">
  <ds:schemaRefs/>
</ds:datastoreItem>
</file>

<file path=customXml/itemProps45.xml><?xml version="1.0" encoding="utf-8"?>
<ds:datastoreItem xmlns:ds="http://schemas.openxmlformats.org/officeDocument/2006/customXml" ds:itemID="{a46df037-653a-490d-872c-98735710d4b2}">
  <ds:schemaRefs/>
</ds:datastoreItem>
</file>

<file path=customXml/itemProps46.xml><?xml version="1.0" encoding="utf-8"?>
<ds:datastoreItem xmlns:ds="http://schemas.openxmlformats.org/officeDocument/2006/customXml" ds:itemID="{24be8225-99fd-440b-bd24-7372ef1cd587}">
  <ds:schemaRefs/>
</ds:datastoreItem>
</file>

<file path=customXml/itemProps47.xml><?xml version="1.0" encoding="utf-8"?>
<ds:datastoreItem xmlns:ds="http://schemas.openxmlformats.org/officeDocument/2006/customXml" ds:itemID="{cdadd683-5bdf-4086-8fc7-a2db74758dfc}">
  <ds:schemaRefs/>
</ds:datastoreItem>
</file>

<file path=customXml/itemProps48.xml><?xml version="1.0" encoding="utf-8"?>
<ds:datastoreItem xmlns:ds="http://schemas.openxmlformats.org/officeDocument/2006/customXml" ds:itemID="{e5f24721-5163-4294-8448-b06c1104fe00}">
  <ds:schemaRefs/>
</ds:datastoreItem>
</file>

<file path=customXml/itemProps49.xml><?xml version="1.0" encoding="utf-8"?>
<ds:datastoreItem xmlns:ds="http://schemas.openxmlformats.org/officeDocument/2006/customXml" ds:itemID="{bd8c6c4c-2e89-413a-a02d-a0d4a15e1266}">
  <ds:schemaRefs/>
</ds:datastoreItem>
</file>

<file path=customXml/itemProps5.xml><?xml version="1.0" encoding="utf-8"?>
<ds:datastoreItem xmlns:ds="http://schemas.openxmlformats.org/officeDocument/2006/customXml" ds:itemID="{c763ef89-9667-462d-a92d-6067c19cb7fa}">
  <ds:schemaRefs/>
</ds:datastoreItem>
</file>

<file path=customXml/itemProps50.xml><?xml version="1.0" encoding="utf-8"?>
<ds:datastoreItem xmlns:ds="http://schemas.openxmlformats.org/officeDocument/2006/customXml" ds:itemID="{97502500-fe90-4b57-9930-dd1ce07ab79c}">
  <ds:schemaRefs/>
</ds:datastoreItem>
</file>

<file path=customXml/itemProps51.xml><?xml version="1.0" encoding="utf-8"?>
<ds:datastoreItem xmlns:ds="http://schemas.openxmlformats.org/officeDocument/2006/customXml" ds:itemID="{2afedac1-24e1-41b6-8f0a-75dcfbcab984}">
  <ds:schemaRefs/>
</ds:datastoreItem>
</file>

<file path=customXml/itemProps52.xml><?xml version="1.0" encoding="utf-8"?>
<ds:datastoreItem xmlns:ds="http://schemas.openxmlformats.org/officeDocument/2006/customXml" ds:itemID="{29be47f7-cefa-49c0-b6a0-4beef4f655b1}">
  <ds:schemaRefs/>
</ds:datastoreItem>
</file>

<file path=customXml/itemProps53.xml><?xml version="1.0" encoding="utf-8"?>
<ds:datastoreItem xmlns:ds="http://schemas.openxmlformats.org/officeDocument/2006/customXml" ds:itemID="{e012079c-b3d0-4d1c-873c-98fcaa30ba72}">
  <ds:schemaRefs/>
</ds:datastoreItem>
</file>

<file path=customXml/itemProps54.xml><?xml version="1.0" encoding="utf-8"?>
<ds:datastoreItem xmlns:ds="http://schemas.openxmlformats.org/officeDocument/2006/customXml" ds:itemID="{36dacb04-6a2d-4b1f-8dbf-51458895fb40}">
  <ds:schemaRefs/>
</ds:datastoreItem>
</file>

<file path=customXml/itemProps55.xml><?xml version="1.0" encoding="utf-8"?>
<ds:datastoreItem xmlns:ds="http://schemas.openxmlformats.org/officeDocument/2006/customXml" ds:itemID="{fd8a463b-e3b9-4581-a88b-734728b9864c}">
  <ds:schemaRefs/>
</ds:datastoreItem>
</file>

<file path=customXml/itemProps56.xml><?xml version="1.0" encoding="utf-8"?>
<ds:datastoreItem xmlns:ds="http://schemas.openxmlformats.org/officeDocument/2006/customXml" ds:itemID="{06aa89a0-e42d-4d74-b3b1-a4f82afbc439}">
  <ds:schemaRefs/>
</ds:datastoreItem>
</file>

<file path=customXml/itemProps57.xml><?xml version="1.0" encoding="utf-8"?>
<ds:datastoreItem xmlns:ds="http://schemas.openxmlformats.org/officeDocument/2006/customXml" ds:itemID="{8fec8448-6580-4702-9424-b1f7c4138370}">
  <ds:schemaRefs/>
</ds:datastoreItem>
</file>

<file path=customXml/itemProps58.xml><?xml version="1.0" encoding="utf-8"?>
<ds:datastoreItem xmlns:ds="http://schemas.openxmlformats.org/officeDocument/2006/customXml" ds:itemID="{bac249a8-3801-4974-961e-8833775ea0f0}">
  <ds:schemaRefs/>
</ds:datastoreItem>
</file>

<file path=customXml/itemProps59.xml><?xml version="1.0" encoding="utf-8"?>
<ds:datastoreItem xmlns:ds="http://schemas.openxmlformats.org/officeDocument/2006/customXml" ds:itemID="{4756567e-36e2-49cf-bdfb-3dd4da57a4fc}">
  <ds:schemaRefs/>
</ds:datastoreItem>
</file>

<file path=customXml/itemProps6.xml><?xml version="1.0" encoding="utf-8"?>
<ds:datastoreItem xmlns:ds="http://schemas.openxmlformats.org/officeDocument/2006/customXml" ds:itemID="{299c36d9-813e-48f0-b72f-02fcfc526f6d}">
  <ds:schemaRefs/>
</ds:datastoreItem>
</file>

<file path=customXml/itemProps60.xml><?xml version="1.0" encoding="utf-8"?>
<ds:datastoreItem xmlns:ds="http://schemas.openxmlformats.org/officeDocument/2006/customXml" ds:itemID="{9da254e5-4eb0-429d-a874-4b400b0d4fad}">
  <ds:schemaRefs/>
</ds:datastoreItem>
</file>

<file path=customXml/itemProps61.xml><?xml version="1.0" encoding="utf-8"?>
<ds:datastoreItem xmlns:ds="http://schemas.openxmlformats.org/officeDocument/2006/customXml" ds:itemID="{d27e8942-adff-4148-a171-6a26a91ee1e3}">
  <ds:schemaRefs/>
</ds:datastoreItem>
</file>

<file path=customXml/itemProps62.xml><?xml version="1.0" encoding="utf-8"?>
<ds:datastoreItem xmlns:ds="http://schemas.openxmlformats.org/officeDocument/2006/customXml" ds:itemID="{cba9b036-261b-4130-b5d3-f4cbe7ab666c}">
  <ds:schemaRefs/>
</ds:datastoreItem>
</file>

<file path=customXml/itemProps63.xml><?xml version="1.0" encoding="utf-8"?>
<ds:datastoreItem xmlns:ds="http://schemas.openxmlformats.org/officeDocument/2006/customXml" ds:itemID="{778e3f08-12d4-44e6-b669-3e7695b2227c}">
  <ds:schemaRefs/>
</ds:datastoreItem>
</file>

<file path=customXml/itemProps64.xml><?xml version="1.0" encoding="utf-8"?>
<ds:datastoreItem xmlns:ds="http://schemas.openxmlformats.org/officeDocument/2006/customXml" ds:itemID="{c6c02e0f-d434-408b-a416-306267b0dafe}">
  <ds:schemaRefs/>
</ds:datastoreItem>
</file>

<file path=customXml/itemProps65.xml><?xml version="1.0" encoding="utf-8"?>
<ds:datastoreItem xmlns:ds="http://schemas.openxmlformats.org/officeDocument/2006/customXml" ds:itemID="{eb21d93a-c74e-4ce3-bec7-50d3c9bc5a56}">
  <ds:schemaRefs/>
</ds:datastoreItem>
</file>

<file path=customXml/itemProps66.xml><?xml version="1.0" encoding="utf-8"?>
<ds:datastoreItem xmlns:ds="http://schemas.openxmlformats.org/officeDocument/2006/customXml" ds:itemID="{056e7e08-cb8a-4491-b137-a00291a3357e}">
  <ds:schemaRefs/>
</ds:datastoreItem>
</file>

<file path=customXml/itemProps67.xml><?xml version="1.0" encoding="utf-8"?>
<ds:datastoreItem xmlns:ds="http://schemas.openxmlformats.org/officeDocument/2006/customXml" ds:itemID="{b21dec62-e950-4c09-919b-4bad9329f982}">
  <ds:schemaRefs/>
</ds:datastoreItem>
</file>

<file path=customXml/itemProps68.xml><?xml version="1.0" encoding="utf-8"?>
<ds:datastoreItem xmlns:ds="http://schemas.openxmlformats.org/officeDocument/2006/customXml" ds:itemID="{4608d962-c704-4c37-a6bd-252aaf2415ca}">
  <ds:schemaRefs/>
</ds:datastoreItem>
</file>

<file path=customXml/itemProps69.xml><?xml version="1.0" encoding="utf-8"?>
<ds:datastoreItem xmlns:ds="http://schemas.openxmlformats.org/officeDocument/2006/customXml" ds:itemID="{c54e0e81-d214-4d0b-8d14-f6e809c4c124}">
  <ds:schemaRefs/>
</ds:datastoreItem>
</file>

<file path=customXml/itemProps7.xml><?xml version="1.0" encoding="utf-8"?>
<ds:datastoreItem xmlns:ds="http://schemas.openxmlformats.org/officeDocument/2006/customXml" ds:itemID="{65b7ff07-7f33-4610-89e3-2cf548c9f619}">
  <ds:schemaRefs/>
</ds:datastoreItem>
</file>

<file path=customXml/itemProps70.xml><?xml version="1.0" encoding="utf-8"?>
<ds:datastoreItem xmlns:ds="http://schemas.openxmlformats.org/officeDocument/2006/customXml" ds:itemID="{e826e4ac-c11f-4653-b35a-984d8f479f16}">
  <ds:schemaRefs/>
</ds:datastoreItem>
</file>

<file path=customXml/itemProps71.xml><?xml version="1.0" encoding="utf-8"?>
<ds:datastoreItem xmlns:ds="http://schemas.openxmlformats.org/officeDocument/2006/customXml" ds:itemID="{5c258e8f-9c62-46cf-a855-c83b27d5641e}">
  <ds:schemaRefs/>
</ds:datastoreItem>
</file>

<file path=customXml/itemProps72.xml><?xml version="1.0" encoding="utf-8"?>
<ds:datastoreItem xmlns:ds="http://schemas.openxmlformats.org/officeDocument/2006/customXml" ds:itemID="{d21f9528-a25b-4879-9b4e-482a01f44745}">
  <ds:schemaRefs/>
</ds:datastoreItem>
</file>

<file path=customXml/itemProps73.xml><?xml version="1.0" encoding="utf-8"?>
<ds:datastoreItem xmlns:ds="http://schemas.openxmlformats.org/officeDocument/2006/customXml" ds:itemID="{1bb2ca79-41ea-4eb3-8d25-bbb03664ec82}">
  <ds:schemaRefs/>
</ds:datastoreItem>
</file>

<file path=customXml/itemProps74.xml><?xml version="1.0" encoding="utf-8"?>
<ds:datastoreItem xmlns:ds="http://schemas.openxmlformats.org/officeDocument/2006/customXml" ds:itemID="{1e19d15f-02f0-43b5-b64e-025a60b2f483}">
  <ds:schemaRefs/>
</ds:datastoreItem>
</file>

<file path=customXml/itemProps75.xml><?xml version="1.0" encoding="utf-8"?>
<ds:datastoreItem xmlns:ds="http://schemas.openxmlformats.org/officeDocument/2006/customXml" ds:itemID="{f88da7b0-88d9-46c1-bb84-467b30275de2}">
  <ds:schemaRefs/>
</ds:datastoreItem>
</file>

<file path=customXml/itemProps76.xml><?xml version="1.0" encoding="utf-8"?>
<ds:datastoreItem xmlns:ds="http://schemas.openxmlformats.org/officeDocument/2006/customXml" ds:itemID="{a566c2fe-5d92-49c9-8f07-9ba332ccf94f}">
  <ds:schemaRefs/>
</ds:datastoreItem>
</file>

<file path=customXml/itemProps77.xml><?xml version="1.0" encoding="utf-8"?>
<ds:datastoreItem xmlns:ds="http://schemas.openxmlformats.org/officeDocument/2006/customXml" ds:itemID="{e7a39829-7f1b-4629-844a-028273f3444f}">
  <ds:schemaRefs/>
</ds:datastoreItem>
</file>

<file path=customXml/itemProps78.xml><?xml version="1.0" encoding="utf-8"?>
<ds:datastoreItem xmlns:ds="http://schemas.openxmlformats.org/officeDocument/2006/customXml" ds:itemID="{e3b4c55f-ca7a-4336-872e-9a4635f91a43}">
  <ds:schemaRefs/>
</ds:datastoreItem>
</file>

<file path=customXml/itemProps79.xml><?xml version="1.0" encoding="utf-8"?>
<ds:datastoreItem xmlns:ds="http://schemas.openxmlformats.org/officeDocument/2006/customXml" ds:itemID="{550a3f91-94fd-4691-be00-93a2871921dd}">
  <ds:schemaRefs/>
</ds:datastoreItem>
</file>

<file path=customXml/itemProps8.xml><?xml version="1.0" encoding="utf-8"?>
<ds:datastoreItem xmlns:ds="http://schemas.openxmlformats.org/officeDocument/2006/customXml" ds:itemID="{ce649a49-737e-4757-a2ea-18b76ced8098}">
  <ds:schemaRefs/>
</ds:datastoreItem>
</file>

<file path=customXml/itemProps80.xml><?xml version="1.0" encoding="utf-8"?>
<ds:datastoreItem xmlns:ds="http://schemas.openxmlformats.org/officeDocument/2006/customXml" ds:itemID="{eab4532d-bb83-4802-8160-3d12b22252cf}">
  <ds:schemaRefs/>
</ds:datastoreItem>
</file>

<file path=customXml/itemProps81.xml><?xml version="1.0" encoding="utf-8"?>
<ds:datastoreItem xmlns:ds="http://schemas.openxmlformats.org/officeDocument/2006/customXml" ds:itemID="{988e9a2f-40a5-4845-b948-ae6926ea88df}">
  <ds:schemaRefs/>
</ds:datastoreItem>
</file>

<file path=customXml/itemProps82.xml><?xml version="1.0" encoding="utf-8"?>
<ds:datastoreItem xmlns:ds="http://schemas.openxmlformats.org/officeDocument/2006/customXml" ds:itemID="{3ceb65ff-53b7-4e68-ad5d-480588791766}">
  <ds:schemaRefs/>
</ds:datastoreItem>
</file>

<file path=customXml/itemProps83.xml><?xml version="1.0" encoding="utf-8"?>
<ds:datastoreItem xmlns:ds="http://schemas.openxmlformats.org/officeDocument/2006/customXml" ds:itemID="{e6fffb10-84a6-4042-abfe-6cc2acd4b654}">
  <ds:schemaRefs/>
</ds:datastoreItem>
</file>

<file path=customXml/itemProps84.xml><?xml version="1.0" encoding="utf-8"?>
<ds:datastoreItem xmlns:ds="http://schemas.openxmlformats.org/officeDocument/2006/customXml" ds:itemID="{7b27cba7-7308-4df3-bf6f-b8b79b38222d}">
  <ds:schemaRefs/>
</ds:datastoreItem>
</file>

<file path=customXml/itemProps85.xml><?xml version="1.0" encoding="utf-8"?>
<ds:datastoreItem xmlns:ds="http://schemas.openxmlformats.org/officeDocument/2006/customXml" ds:itemID="{c9ab1884-d88d-479f-9609-6adde05eece3}">
  <ds:schemaRefs/>
</ds:datastoreItem>
</file>

<file path=customXml/itemProps86.xml><?xml version="1.0" encoding="utf-8"?>
<ds:datastoreItem xmlns:ds="http://schemas.openxmlformats.org/officeDocument/2006/customXml" ds:itemID="{71810017-7918-41d9-92bc-145d7c60b250}">
  <ds:schemaRefs/>
</ds:datastoreItem>
</file>

<file path=customXml/itemProps87.xml><?xml version="1.0" encoding="utf-8"?>
<ds:datastoreItem xmlns:ds="http://schemas.openxmlformats.org/officeDocument/2006/customXml" ds:itemID="{6390566b-d492-4959-91f5-f6bed1eb6486}">
  <ds:schemaRefs/>
</ds:datastoreItem>
</file>

<file path=customXml/itemProps88.xml><?xml version="1.0" encoding="utf-8"?>
<ds:datastoreItem xmlns:ds="http://schemas.openxmlformats.org/officeDocument/2006/customXml" ds:itemID="{f585fc7f-8f74-4198-accc-998bc168e272}">
  <ds:schemaRefs/>
</ds:datastoreItem>
</file>

<file path=customXml/itemProps89.xml><?xml version="1.0" encoding="utf-8"?>
<ds:datastoreItem xmlns:ds="http://schemas.openxmlformats.org/officeDocument/2006/customXml" ds:itemID="{f259eb3d-729f-46e2-9d1c-5fb91afbedaa}">
  <ds:schemaRefs/>
</ds:datastoreItem>
</file>

<file path=customXml/itemProps9.xml><?xml version="1.0" encoding="utf-8"?>
<ds:datastoreItem xmlns:ds="http://schemas.openxmlformats.org/officeDocument/2006/customXml" ds:itemID="{e34f7f5c-67a3-4199-80bb-909c6deda600}">
  <ds:schemaRefs/>
</ds:datastoreItem>
</file>

<file path=customXml/itemProps90.xml><?xml version="1.0" encoding="utf-8"?>
<ds:datastoreItem xmlns:ds="http://schemas.openxmlformats.org/officeDocument/2006/customXml" ds:itemID="{c8f6a458-f684-4cc2-af24-d88568ed7fd5}">
  <ds:schemaRefs/>
</ds:datastoreItem>
</file>

<file path=customXml/itemProps91.xml><?xml version="1.0" encoding="utf-8"?>
<ds:datastoreItem xmlns:ds="http://schemas.openxmlformats.org/officeDocument/2006/customXml" ds:itemID="{f57e94da-48d0-4f5e-9eb2-9e11409a473d}">
  <ds:schemaRefs/>
</ds:datastoreItem>
</file>

<file path=customXml/itemProps92.xml><?xml version="1.0" encoding="utf-8"?>
<ds:datastoreItem xmlns:ds="http://schemas.openxmlformats.org/officeDocument/2006/customXml" ds:itemID="{a31d80e2-b2ca-4499-8f9a-270b22845018}">
  <ds:schemaRefs/>
</ds:datastoreItem>
</file>

<file path=customXml/itemProps93.xml><?xml version="1.0" encoding="utf-8"?>
<ds:datastoreItem xmlns:ds="http://schemas.openxmlformats.org/officeDocument/2006/customXml" ds:itemID="{87832724-e7e1-4da5-a739-bb198360541e}">
  <ds:schemaRefs/>
</ds:datastoreItem>
</file>

<file path=customXml/itemProps94.xml><?xml version="1.0" encoding="utf-8"?>
<ds:datastoreItem xmlns:ds="http://schemas.openxmlformats.org/officeDocument/2006/customXml" ds:itemID="{13c4c0fb-5f9b-4608-8607-d5984a3da1d9}">
  <ds:schemaRefs/>
</ds:datastoreItem>
</file>

<file path=customXml/itemProps95.xml><?xml version="1.0" encoding="utf-8"?>
<ds:datastoreItem xmlns:ds="http://schemas.openxmlformats.org/officeDocument/2006/customXml" ds:itemID="{c66b1adc-27c8-4ae4-8fe9-3c434c2e8c8e}">
  <ds:schemaRefs/>
</ds:datastoreItem>
</file>

<file path=customXml/itemProps96.xml><?xml version="1.0" encoding="utf-8"?>
<ds:datastoreItem xmlns:ds="http://schemas.openxmlformats.org/officeDocument/2006/customXml" ds:itemID="{abd32fe3-a3b8-4000-b9f7-d916b8772546}">
  <ds:schemaRefs/>
</ds:datastoreItem>
</file>

<file path=customXml/itemProps97.xml><?xml version="1.0" encoding="utf-8"?>
<ds:datastoreItem xmlns:ds="http://schemas.openxmlformats.org/officeDocument/2006/customXml" ds:itemID="{9debea1c-978b-46e3-9ded-97de4c61d1e1}">
  <ds:schemaRefs/>
</ds:datastoreItem>
</file>

<file path=customXml/itemProps98.xml><?xml version="1.0" encoding="utf-8"?>
<ds:datastoreItem xmlns:ds="http://schemas.openxmlformats.org/officeDocument/2006/customXml" ds:itemID="{afde1abb-1a05-428c-ae53-81d4fcb92f01}">
  <ds:schemaRefs/>
</ds:datastoreItem>
</file>

<file path=customXml/itemProps99.xml><?xml version="1.0" encoding="utf-8"?>
<ds:datastoreItem xmlns:ds="http://schemas.openxmlformats.org/officeDocument/2006/customXml" ds:itemID="{8c4d3274-94ba-44c0-9e18-4e5ea18e1b7a}">
  <ds:schemaRefs/>
</ds:datastoreItem>
</file>

<file path=docProps/app.xml><?xml version="1.0" encoding="utf-8"?>
<Properties xmlns="http://schemas.openxmlformats.org/officeDocument/2006/extended-properties" xmlns:vt="http://schemas.openxmlformats.org/officeDocument/2006/docPropsVTypes">
  <Pages>668</Pages>
  <Words>155980</Words>
  <Characters>181843</Characters>
  <TotalTime>3</TotalTime>
  <ScaleCrop>false</ScaleCrop>
  <LinksUpToDate>false</LinksUpToDate>
  <CharactersWithSpaces>185195</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2024-03-27T15:13:00Z</dcterms:created>
  <dc:creator>YSK</dc:creator>
  <cp:lastModifiedBy>Administrator</cp:lastModifiedBy>
  <dcterms:modified xsi:type="dcterms:W3CDTF">2024-08-16T08:30:38Z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98E7391BFDB34C6EBA20029136B4575D_12</vt:lpwstr>
  </property>
</Properties>
</file>