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一、中国共产党新乐市委员会党校本级收支预算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一、中国共产党新乐市委员会党校本级收支预算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420.78</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420.78</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420.78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420.78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420.78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420.78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420.78</w:t>
            </w:r>
          </w:p>
        </w:tc>
        <w:tc>
          <w:tcPr>
            <w:tcW w:w="1134" w:type="dxa"/>
            <w:vAlign w:val="center"/>
          </w:tcPr>
          <w:p>
            <w:pPr>
              <w:pStyle w:val="单元格样式7"/>
            </w:pPr>
            <w:r>
              <w:t xml:space="preserve">420.78</w:t>
            </w:r>
          </w:p>
        </w:tc>
        <w:tc>
          <w:tcPr>
            <w:tcW w:w="1134" w:type="dxa"/>
            <w:vAlign w:val="center"/>
          </w:tcPr>
          <w:p>
            <w:pPr>
              <w:pStyle w:val="单元格样式7"/>
            </w:pPr>
            <w:r>
              <w:t xml:space="preserve">420.78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420.78</w:t>
            </w:r>
          </w:p>
        </w:tc>
        <w:tc>
          <w:tcPr>
            <w:tcW w:w="1134" w:type="dxa"/>
            <w:vAlign w:val="center"/>
          </w:tcPr>
          <w:p>
            <w:pPr>
              <w:pStyle w:val="单元格样式4"/>
            </w:pPr>
            <w:r>
              <w:t xml:space="preserve">420.78</w:t>
            </w:r>
          </w:p>
        </w:tc>
        <w:tc>
          <w:tcPr>
            <w:tcW w:w="1134" w:type="dxa"/>
            <w:vAlign w:val="center"/>
          </w:tcPr>
          <w:p>
            <w:pPr>
              <w:pStyle w:val="单元格样式4"/>
            </w:pPr>
            <w:r>
              <w:t xml:space="preserve">420.78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420.78</w:t>
            </w:r>
          </w:p>
        </w:tc>
        <w:tc>
          <w:tcPr>
            <w:tcW w:w="1134" w:type="dxa"/>
            <w:vAlign w:val="center"/>
          </w:tcPr>
          <w:p>
            <w:pPr>
              <w:pStyle w:val="单元格样式4"/>
            </w:pPr>
            <w:r>
              <w:t xml:space="preserve">420.78</w:t>
            </w:r>
          </w:p>
        </w:tc>
        <w:tc>
          <w:tcPr>
            <w:tcW w:w="1134" w:type="dxa"/>
            <w:vAlign w:val="center"/>
          </w:tcPr>
          <w:p>
            <w:pPr>
              <w:pStyle w:val="单元格样式4"/>
            </w:pPr>
            <w:r>
              <w:t xml:space="preserve">420.78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2050802</w:t>
            </w:r>
          </w:p>
        </w:tc>
        <w:tc>
          <w:tcPr>
            <w:tcW w:w="1559" w:type="dxa"/>
            <w:vAlign w:val="center"/>
          </w:tcPr>
          <w:p>
            <w:pPr>
              <w:pStyle w:val="单元格样式2"/>
            </w:pPr>
            <w:r>
              <w:t xml:space="preserve">干部教育</w:t>
            </w:r>
          </w:p>
        </w:tc>
        <w:tc>
          <w:tcPr>
            <w:tcW w:w="1134" w:type="dxa"/>
            <w:vAlign w:val="center"/>
          </w:tcPr>
          <w:p>
            <w:pPr>
              <w:pStyle w:val="单元格样式4"/>
            </w:pPr>
            <w:r>
              <w:t xml:space="preserve">420.78</w:t>
            </w:r>
          </w:p>
        </w:tc>
        <w:tc>
          <w:tcPr>
            <w:tcW w:w="1134" w:type="dxa"/>
            <w:vAlign w:val="center"/>
          </w:tcPr>
          <w:p>
            <w:pPr>
              <w:pStyle w:val="单元格样式4"/>
            </w:pPr>
            <w:r>
              <w:t xml:space="preserve">420.78</w:t>
            </w:r>
          </w:p>
        </w:tc>
        <w:tc>
          <w:tcPr>
            <w:tcW w:w="1134" w:type="dxa"/>
            <w:vAlign w:val="center"/>
          </w:tcPr>
          <w:p>
            <w:pPr>
              <w:pStyle w:val="单元格样式4"/>
            </w:pPr>
            <w:r>
              <w:t xml:space="preserve">420.78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420.78</w:t>
            </w:r>
          </w:p>
        </w:tc>
        <w:tc>
          <w:tcPr>
            <w:tcW w:w="1361" w:type="dxa"/>
            <w:vAlign w:val="center"/>
          </w:tcPr>
          <w:p>
            <w:pPr>
              <w:pStyle w:val="单元格样式7"/>
            </w:pPr>
            <w:r>
              <w:t xml:space="preserve">420.78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420.78</w:t>
            </w:r>
          </w:p>
        </w:tc>
        <w:tc>
          <w:tcPr>
            <w:tcW w:w="1361" w:type="dxa"/>
            <w:vAlign w:val="center"/>
          </w:tcPr>
          <w:p>
            <w:pPr>
              <w:pStyle w:val="单元格样式4"/>
            </w:pPr>
            <w:r>
              <w:t xml:space="preserve">420.78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420.78</w:t>
            </w:r>
          </w:p>
        </w:tc>
        <w:tc>
          <w:tcPr>
            <w:tcW w:w="1361" w:type="dxa"/>
            <w:vAlign w:val="center"/>
          </w:tcPr>
          <w:p>
            <w:pPr>
              <w:pStyle w:val="单元格样式4"/>
            </w:pPr>
            <w:r>
              <w:t xml:space="preserve">420.78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2050802</w:t>
            </w:r>
          </w:p>
        </w:tc>
        <w:tc>
          <w:tcPr>
            <w:tcW w:w="4535" w:type="dxa"/>
            <w:vAlign w:val="center"/>
          </w:tcPr>
          <w:p>
            <w:pPr>
              <w:pStyle w:val="单元格样式2"/>
            </w:pPr>
            <w:r>
              <w:t xml:space="preserve">干部教育</w:t>
            </w:r>
          </w:p>
        </w:tc>
        <w:tc>
          <w:tcPr>
            <w:tcW w:w="1361" w:type="dxa"/>
            <w:vAlign w:val="center"/>
          </w:tcPr>
          <w:p>
            <w:pPr>
              <w:pStyle w:val="单元格样式4"/>
            </w:pPr>
            <w:r>
              <w:t xml:space="preserve">420.78</w:t>
            </w:r>
          </w:p>
        </w:tc>
        <w:tc>
          <w:tcPr>
            <w:tcW w:w="1361" w:type="dxa"/>
            <w:vAlign w:val="center"/>
          </w:tcPr>
          <w:p>
            <w:pPr>
              <w:pStyle w:val="单元格样式4"/>
            </w:pPr>
            <w:r>
              <w:t xml:space="preserve">420.78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420.78</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420.78</w:t>
            </w:r>
          </w:p>
        </w:tc>
        <w:tc>
          <w:tcPr>
            <w:tcW w:w="1474" w:type="dxa"/>
            <w:vAlign w:val="center"/>
          </w:tcPr>
          <w:p>
            <w:pPr>
              <w:pStyle w:val="单元格样式4"/>
            </w:pPr>
            <w:r>
              <w:t xml:space="preserve">420.78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420.78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420.78</w:t>
            </w:r>
          </w:p>
        </w:tc>
        <w:tc>
          <w:tcPr>
            <w:tcW w:w="1474" w:type="dxa"/>
            <w:vAlign w:val="center"/>
          </w:tcPr>
          <w:p>
            <w:pPr>
              <w:pStyle w:val="单元格样式7"/>
            </w:pPr>
            <w:r>
              <w:t xml:space="preserve">420.78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420.78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420.78</w:t>
            </w:r>
          </w:p>
        </w:tc>
        <w:tc>
          <w:tcPr>
            <w:tcW w:w="1474" w:type="dxa"/>
            <w:vAlign w:val="center"/>
          </w:tcPr>
          <w:p>
            <w:pPr>
              <w:pStyle w:val="单元格样式7"/>
            </w:pPr>
            <w:r>
              <w:t xml:space="preserve">420.78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420.78</w:t>
            </w:r>
          </w:p>
        </w:tc>
        <w:tc>
          <w:tcPr>
            <w:tcW w:w="2551" w:type="dxa"/>
            <w:vAlign w:val="center"/>
          </w:tcPr>
          <w:p>
            <w:pPr>
              <w:pStyle w:val="单元格样式7"/>
            </w:pPr>
            <w:r>
              <w:t xml:space="preserve">420.78</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420.78</w:t>
            </w:r>
          </w:p>
        </w:tc>
        <w:tc>
          <w:tcPr>
            <w:tcW w:w="2551" w:type="dxa"/>
            <w:vAlign w:val="center"/>
          </w:tcPr>
          <w:p>
            <w:pPr>
              <w:pStyle w:val="单元格样式4"/>
            </w:pPr>
            <w:r>
              <w:t xml:space="preserve">420.78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420.78</w:t>
            </w:r>
          </w:p>
        </w:tc>
        <w:tc>
          <w:tcPr>
            <w:tcW w:w="2551" w:type="dxa"/>
            <w:vAlign w:val="center"/>
          </w:tcPr>
          <w:p>
            <w:pPr>
              <w:pStyle w:val="单元格样式4"/>
            </w:pPr>
            <w:r>
              <w:t xml:space="preserve">420.78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2050802</w:t>
            </w:r>
          </w:p>
        </w:tc>
        <w:tc>
          <w:tcPr>
            <w:tcW w:w="4535" w:type="dxa"/>
            <w:vAlign w:val="center"/>
          </w:tcPr>
          <w:p>
            <w:pPr>
              <w:pStyle w:val="单元格样式2"/>
            </w:pPr>
            <w:r>
              <w:t xml:space="preserve">干部教育</w:t>
            </w:r>
          </w:p>
        </w:tc>
        <w:tc>
          <w:tcPr>
            <w:tcW w:w="2551" w:type="dxa"/>
            <w:vAlign w:val="center"/>
          </w:tcPr>
          <w:p>
            <w:pPr>
              <w:pStyle w:val="单元格样式4"/>
            </w:pPr>
            <w:r>
              <w:t xml:space="preserve">420.78</w:t>
            </w:r>
          </w:p>
        </w:tc>
        <w:tc>
          <w:tcPr>
            <w:tcW w:w="2551" w:type="dxa"/>
            <w:vAlign w:val="center"/>
          </w:tcPr>
          <w:p>
            <w:pPr>
              <w:pStyle w:val="单元格样式4"/>
            </w:pPr>
            <w:r>
              <w:t xml:space="preserve">420.78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420.78</w:t>
            </w:r>
          </w:p>
        </w:tc>
        <w:tc>
          <w:tcPr>
            <w:tcW w:w="2551" w:type="dxa"/>
            <w:vAlign w:val="center"/>
          </w:tcPr>
          <w:p>
            <w:pPr>
              <w:pStyle w:val="单元格样式7"/>
            </w:pPr>
            <w:r>
              <w:t xml:space="preserve">392.53</w:t>
            </w:r>
          </w:p>
        </w:tc>
        <w:tc>
          <w:tcPr>
            <w:tcW w:w="2551" w:type="dxa"/>
            <w:vAlign w:val="center"/>
          </w:tcPr>
          <w:p>
            <w:pPr>
              <w:pStyle w:val="单元格样式7"/>
            </w:pPr>
            <w:r>
              <w:t xml:space="preserve">28.25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323.26</w:t>
            </w:r>
          </w:p>
        </w:tc>
        <w:tc>
          <w:tcPr>
            <w:tcW w:w="2551" w:type="dxa"/>
            <w:vAlign w:val="center"/>
          </w:tcPr>
          <w:p>
            <w:pPr>
              <w:pStyle w:val="单元格样式4"/>
            </w:pPr>
            <w:r>
              <w:t xml:space="preserve">323.26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130.77</w:t>
            </w:r>
          </w:p>
        </w:tc>
        <w:tc>
          <w:tcPr>
            <w:tcW w:w="2551" w:type="dxa"/>
            <w:vAlign w:val="center"/>
          </w:tcPr>
          <w:p>
            <w:pPr>
              <w:pStyle w:val="单元格样式4"/>
            </w:pPr>
            <w:r>
              <w:t xml:space="preserve">130.77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36.78</w:t>
            </w:r>
          </w:p>
        </w:tc>
        <w:tc>
          <w:tcPr>
            <w:tcW w:w="2551" w:type="dxa"/>
            <w:vAlign w:val="center"/>
          </w:tcPr>
          <w:p>
            <w:pPr>
              <w:pStyle w:val="单元格样式4"/>
            </w:pPr>
            <w:r>
              <w:t xml:space="preserve">36.78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25.93</w:t>
            </w:r>
          </w:p>
        </w:tc>
        <w:tc>
          <w:tcPr>
            <w:tcW w:w="2551" w:type="dxa"/>
            <w:vAlign w:val="center"/>
          </w:tcPr>
          <w:p>
            <w:pPr>
              <w:pStyle w:val="单元格样式4"/>
            </w:pPr>
            <w:r>
              <w:t xml:space="preserve">25.93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39.60</w:t>
            </w:r>
          </w:p>
        </w:tc>
        <w:tc>
          <w:tcPr>
            <w:tcW w:w="2551" w:type="dxa"/>
            <w:vAlign w:val="center"/>
          </w:tcPr>
          <w:p>
            <w:pPr>
              <w:pStyle w:val="单元格样式4"/>
            </w:pPr>
            <w:r>
              <w:t xml:space="preserve">39.60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18.00</w:t>
            </w:r>
          </w:p>
        </w:tc>
        <w:tc>
          <w:tcPr>
            <w:tcW w:w="2551" w:type="dxa"/>
            <w:vAlign w:val="center"/>
          </w:tcPr>
          <w:p>
            <w:pPr>
              <w:pStyle w:val="单元格样式4"/>
            </w:pPr>
            <w:r>
              <w:t xml:space="preserve">18.00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13.94</w:t>
            </w:r>
          </w:p>
        </w:tc>
        <w:tc>
          <w:tcPr>
            <w:tcW w:w="2551" w:type="dxa"/>
            <w:vAlign w:val="center"/>
          </w:tcPr>
          <w:p>
            <w:pPr>
              <w:pStyle w:val="单元格样式4"/>
            </w:pPr>
            <w:r>
              <w:t xml:space="preserve">13.94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1.44</w:t>
            </w:r>
          </w:p>
        </w:tc>
        <w:tc>
          <w:tcPr>
            <w:tcW w:w="2551" w:type="dxa"/>
            <w:vAlign w:val="center"/>
          </w:tcPr>
          <w:p>
            <w:pPr>
              <w:pStyle w:val="单元格样式4"/>
            </w:pPr>
            <w:r>
              <w:t xml:space="preserve">1.44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26.76</w:t>
            </w:r>
          </w:p>
        </w:tc>
        <w:tc>
          <w:tcPr>
            <w:tcW w:w="2551" w:type="dxa"/>
            <w:vAlign w:val="center"/>
          </w:tcPr>
          <w:p>
            <w:pPr>
              <w:pStyle w:val="单元格样式4"/>
            </w:pPr>
            <w:r>
              <w:t xml:space="preserve">26.76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28.25</w:t>
            </w:r>
          </w:p>
        </w:tc>
        <w:tc>
          <w:tcPr>
            <w:tcW w:w="2551" w:type="dxa"/>
            <w:vAlign w:val="center"/>
          </w:tcPr>
          <w:p>
            <w:pPr>
              <w:pStyle w:val="单元格样式4"/>
            </w:pPr>
          </w:p>
        </w:tc>
        <w:tc>
          <w:tcPr>
            <w:tcW w:w="2551" w:type="dxa"/>
            <w:vAlign w:val="center"/>
          </w:tcPr>
          <w:p>
            <w:pPr>
              <w:pStyle w:val="单元格样式4"/>
            </w:pPr>
            <w:r>
              <w:t xml:space="preserve">28.25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3.24</w:t>
            </w:r>
          </w:p>
        </w:tc>
        <w:tc>
          <w:tcPr>
            <w:tcW w:w="2551" w:type="dxa"/>
            <w:vAlign w:val="center"/>
          </w:tcPr>
          <w:p>
            <w:pPr>
              <w:pStyle w:val="单元格样式4"/>
            </w:pPr>
          </w:p>
        </w:tc>
        <w:tc>
          <w:tcPr>
            <w:tcW w:w="2551" w:type="dxa"/>
            <w:vAlign w:val="center"/>
          </w:tcPr>
          <w:p>
            <w:pPr>
              <w:pStyle w:val="单元格样式4"/>
            </w:pPr>
            <w:r>
              <w:t xml:space="preserve">3.24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6.50</w:t>
            </w:r>
          </w:p>
        </w:tc>
        <w:tc>
          <w:tcPr>
            <w:tcW w:w="2551" w:type="dxa"/>
            <w:vAlign w:val="center"/>
          </w:tcPr>
          <w:p>
            <w:pPr>
              <w:pStyle w:val="单元格样式4"/>
            </w:pPr>
          </w:p>
        </w:tc>
        <w:tc>
          <w:tcPr>
            <w:tcW w:w="2551" w:type="dxa"/>
            <w:vAlign w:val="center"/>
          </w:tcPr>
          <w:p>
            <w:pPr>
              <w:pStyle w:val="单元格样式4"/>
            </w:pPr>
            <w:r>
              <w:t xml:space="preserve">6.50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2.42</w:t>
            </w:r>
          </w:p>
        </w:tc>
        <w:tc>
          <w:tcPr>
            <w:tcW w:w="2551" w:type="dxa"/>
            <w:vAlign w:val="center"/>
          </w:tcPr>
          <w:p>
            <w:pPr>
              <w:pStyle w:val="单元格样式4"/>
            </w:pPr>
          </w:p>
        </w:tc>
        <w:tc>
          <w:tcPr>
            <w:tcW w:w="2551" w:type="dxa"/>
            <w:vAlign w:val="center"/>
          </w:tcPr>
          <w:p>
            <w:pPr>
              <w:pStyle w:val="单元格样式4"/>
            </w:pPr>
            <w:r>
              <w:t xml:space="preserve">2.42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7.98</w:t>
            </w:r>
          </w:p>
        </w:tc>
        <w:tc>
          <w:tcPr>
            <w:tcW w:w="2551" w:type="dxa"/>
            <w:vAlign w:val="center"/>
          </w:tcPr>
          <w:p>
            <w:pPr>
              <w:pStyle w:val="单元格样式4"/>
            </w:pPr>
          </w:p>
        </w:tc>
        <w:tc>
          <w:tcPr>
            <w:tcW w:w="2551" w:type="dxa"/>
            <w:vAlign w:val="center"/>
          </w:tcPr>
          <w:p>
            <w:pPr>
              <w:pStyle w:val="单元格样式4"/>
            </w:pPr>
            <w:r>
              <w:t xml:space="preserve">7.98</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7.11</w:t>
            </w:r>
          </w:p>
        </w:tc>
        <w:tc>
          <w:tcPr>
            <w:tcW w:w="2551" w:type="dxa"/>
            <w:vAlign w:val="center"/>
          </w:tcPr>
          <w:p>
            <w:pPr>
              <w:pStyle w:val="单元格样式4"/>
            </w:pPr>
          </w:p>
        </w:tc>
        <w:tc>
          <w:tcPr>
            <w:tcW w:w="2551" w:type="dxa"/>
            <w:vAlign w:val="center"/>
          </w:tcPr>
          <w:p>
            <w:pPr>
              <w:pStyle w:val="单元格样式4"/>
            </w:pPr>
            <w:r>
              <w:t xml:space="preserve">7.11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69.27</w:t>
            </w:r>
          </w:p>
        </w:tc>
        <w:tc>
          <w:tcPr>
            <w:tcW w:w="2551" w:type="dxa"/>
            <w:vAlign w:val="center"/>
          </w:tcPr>
          <w:p>
            <w:pPr>
              <w:pStyle w:val="单元格样式4"/>
            </w:pPr>
            <w:r>
              <w:t xml:space="preserve">69.27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68.20</w:t>
            </w:r>
          </w:p>
        </w:tc>
        <w:tc>
          <w:tcPr>
            <w:tcW w:w="2551" w:type="dxa"/>
            <w:vAlign w:val="center"/>
          </w:tcPr>
          <w:p>
            <w:pPr>
              <w:pStyle w:val="单元格样式4"/>
            </w:pPr>
            <w:r>
              <w:t xml:space="preserve">68.20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1.07</w:t>
            </w:r>
          </w:p>
        </w:tc>
        <w:tc>
          <w:tcPr>
            <w:tcW w:w="2551" w:type="dxa"/>
            <w:vAlign w:val="center"/>
          </w:tcPr>
          <w:p>
            <w:pPr>
              <w:pStyle w:val="单元格样式4"/>
            </w:pPr>
            <w:r>
              <w:t xml:space="preserve">1.07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中国共产党新乐市委员会党校本级2026年单位预算信息公开情况说明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按照《中华人民共和国预算法》、《地方预决算公开操作规程》和《关于进一步推进预算公开工作的实施意见》规定，现将中国共产党新乐市委员会党校本级2026年单位预算公开如下：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中国共产党新乐市委员会党校主要职责</w:t>
      </w:r>
    </w:p>
    <w:p>
      <w:pPr>
        <w:pStyle w:val="插入文本样式-插入单位职责文件"/>
      </w:pPr>
      <w:r>
        <w:t xml:space="preserve">1、培训教育 </w:t>
      </w:r>
    </w:p>
    <w:p>
      <w:pPr>
        <w:pStyle w:val="插入文本样式-插入单位职责文件"/>
      </w:pPr>
      <w:r>
        <w:t xml:space="preserve">根据市委、市政府有关要求，有计划地轮训和培训全市各级党政领导干部和理论骨干，负责对学员在党校学习期间的表现进行考核；受市委委托，举办科级领导干部进修班、轮训班和专题研讨班，深刻领会党的重大决策与部署；</w:t>
      </w:r>
    </w:p>
    <w:p>
      <w:pPr>
        <w:pStyle w:val="插入文本样式-插入单位职责文件"/>
      </w:pPr>
      <w:r>
        <w:t xml:space="preserve">2、组织培训班 </w:t>
      </w:r>
    </w:p>
    <w:p>
      <w:pPr>
        <w:pStyle w:val="插入文本样式-插入单位职责文件"/>
      </w:pPr>
      <w:r>
        <w:t xml:space="preserve">根据市委组织部的干训计划，培训、轮训领导干部和理论骨干；受市委、市政府及有关职能部门委托，举办各种专题培训、研讨班。</w:t>
      </w:r>
    </w:p>
    <w:p>
      <w:pPr>
        <w:pStyle w:val="插入文本样式-插入单位职责文件"/>
      </w:pPr>
      <w:r>
        <w:t xml:space="preserve">3、师资与学科建设</w:t>
      </w:r>
    </w:p>
    <w:p>
      <w:pPr>
        <w:pStyle w:val="插入文本样式-插入单位职责文件"/>
      </w:pPr>
      <w:r>
        <w:t xml:space="preserve">加强学科建设和学科培育，形成有党校特色的优势学科、重点学科和教学基地。</w:t>
      </w:r>
    </w:p>
    <w:p>
      <w:pPr>
        <w:pStyle w:val="插入文本样式-插入单位职责文件"/>
      </w:pPr>
      <w:r>
        <w:t xml:space="preserve">4、教学事务管理 </w:t>
      </w:r>
    </w:p>
    <w:p>
      <w:pPr>
        <w:pStyle w:val="插入文本样式-插入单位职责文件"/>
      </w:pPr>
      <w:r>
        <w:t xml:space="preserve">组织实施综合管理和后勤保障事务。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中国共产党新乐市委员会党校本级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420.78万元，其中：一般公共预算收入420.78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新乐市委员会党校本级年度单位预算中支出预算的总体情况。2026年支出预算420.78万元，其中基本支出420.78万元，包括人员经费392.53万元和日常公用经费28.25万元；项目支出0.00万元，主要为2026年无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420.78万元，较2025年预算增加75.32万元，其中：基本支出增加75.32万元，主要为一是人员增资；二是人员比上年增加3人，相应工资及各类保险增加.项目支出增加0.00万元，主要为2026年无项目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2026年，我单位机关运行经费共计安排28.25万元，主要用于日常维修、办公用房水电费、办公用房取暖费、办公用房物业管理费等日常运行支出。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中国共产党新乐市委员会党校本级上年末固定资产金额为15.59万元（详见下表）。本年度拟购置固定资产总额为0.00万元，已按要求列入政府采购预算，详见政府采购预算表。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281001中国共产党新乐市委员会党校本级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15.59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48</w:t>
            </w:r>
          </w:p>
        </w:tc>
        <w:tc>
          <w:tcPr>
            <w:tcW w:w="2835" w:type="dxa"/>
            <w:vAlign w:val="center"/>
          </w:tcPr>
          <w:p>
            <w:pPr>
              <w:pStyle w:val="单元格样式4"/>
            </w:pPr>
            <w:r>
              <w:t xml:space="preserve">15.59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2026-04-15T09:17:30Z</dcterms:created>
  <dcterms:modified xsi:type="dcterms:W3CDTF">2026-04-15T09:17:30Z</dcterms:modified>
</cp:coreProperties>
</file>