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一、新乐市文学艺术界联合会本级收支预算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一、新乐市文学艺术界联合会本级收支预算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98.12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66.09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20.34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3.95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7.74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98.12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98.12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98.12</w:t>
            </w:r>
          </w:p>
        </w:tc>
        <w:tc>
          <w:tcPr>
            <w:tcW w:w="4535" w:type="dxa"/>
            <w:vAlign w:val="center"/>
          </w:tcPr>
          <w:p>
            <w:pPr>
              <w:pStyle w:val="单元格样式6"/>
            </w:pPr>
            <w:r>
              <w:t xml:space="preserve">支出总计</w:t>
            </w:r>
          </w:p>
        </w:tc>
        <w:tc>
          <w:tcPr>
            <w:tcW w:w="2126" w:type="dxa"/>
            <w:vAlign w:val="center"/>
          </w:tcPr>
          <w:p>
            <w:pPr>
              <w:pStyle w:val="单元格样式7"/>
            </w:pPr>
            <w:r>
              <w:t xml:space="preserve">98.12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98.12</w:t>
            </w:r>
          </w:p>
        </w:tc>
        <w:tc>
          <w:tcPr>
            <w:tcW w:w="1134" w:type="dxa"/>
            <w:vAlign w:val="center"/>
          </w:tcPr>
          <w:p>
            <w:pPr>
              <w:pStyle w:val="单元格样式7"/>
            </w:pPr>
            <w:r>
              <w:t xml:space="preserve">98.12</w:t>
            </w:r>
          </w:p>
        </w:tc>
        <w:tc>
          <w:tcPr>
            <w:tcW w:w="1134" w:type="dxa"/>
            <w:vAlign w:val="center"/>
          </w:tcPr>
          <w:p>
            <w:pPr>
              <w:pStyle w:val="单元格样式7"/>
            </w:pPr>
            <w:r>
              <w:t xml:space="preserve">98.12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66.09</w:t>
            </w:r>
          </w:p>
        </w:tc>
        <w:tc>
          <w:tcPr>
            <w:tcW w:w="1134" w:type="dxa"/>
            <w:vAlign w:val="center"/>
          </w:tcPr>
          <w:p>
            <w:pPr>
              <w:pStyle w:val="单元格样式4"/>
            </w:pPr>
            <w:r>
              <w:t xml:space="preserve">66.09</w:t>
            </w:r>
          </w:p>
        </w:tc>
        <w:tc>
          <w:tcPr>
            <w:tcW w:w="1134" w:type="dxa"/>
            <w:vAlign w:val="center"/>
          </w:tcPr>
          <w:p>
            <w:pPr>
              <w:pStyle w:val="单元格样式4"/>
            </w:pPr>
            <w:r>
              <w:t xml:space="preserve">66.09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66.09</w:t>
            </w:r>
          </w:p>
        </w:tc>
        <w:tc>
          <w:tcPr>
            <w:tcW w:w="1134" w:type="dxa"/>
            <w:vAlign w:val="center"/>
          </w:tcPr>
          <w:p>
            <w:pPr>
              <w:pStyle w:val="单元格样式4"/>
            </w:pPr>
            <w:r>
              <w:t xml:space="preserve">66.09</w:t>
            </w:r>
          </w:p>
        </w:tc>
        <w:tc>
          <w:tcPr>
            <w:tcW w:w="1134" w:type="dxa"/>
            <w:vAlign w:val="center"/>
          </w:tcPr>
          <w:p>
            <w:pPr>
              <w:pStyle w:val="单元格样式4"/>
            </w:pPr>
            <w:r>
              <w:t xml:space="preserve">66.09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66.09</w:t>
            </w:r>
          </w:p>
        </w:tc>
        <w:tc>
          <w:tcPr>
            <w:tcW w:w="1134" w:type="dxa"/>
            <w:vAlign w:val="center"/>
          </w:tcPr>
          <w:p>
            <w:pPr>
              <w:pStyle w:val="单元格样式4"/>
            </w:pPr>
            <w:r>
              <w:t xml:space="preserve">66.09</w:t>
            </w:r>
          </w:p>
        </w:tc>
        <w:tc>
          <w:tcPr>
            <w:tcW w:w="1134" w:type="dxa"/>
            <w:vAlign w:val="center"/>
          </w:tcPr>
          <w:p>
            <w:pPr>
              <w:pStyle w:val="单元格样式4"/>
            </w:pPr>
            <w:r>
              <w:t xml:space="preserve">66.09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20.34</w:t>
            </w:r>
          </w:p>
        </w:tc>
        <w:tc>
          <w:tcPr>
            <w:tcW w:w="1134" w:type="dxa"/>
            <w:vAlign w:val="center"/>
          </w:tcPr>
          <w:p>
            <w:pPr>
              <w:pStyle w:val="单元格样式4"/>
            </w:pPr>
            <w:r>
              <w:t xml:space="preserve">20.34</w:t>
            </w:r>
          </w:p>
        </w:tc>
        <w:tc>
          <w:tcPr>
            <w:tcW w:w="1134" w:type="dxa"/>
            <w:vAlign w:val="center"/>
          </w:tcPr>
          <w:p>
            <w:pPr>
              <w:pStyle w:val="单元格样式4"/>
            </w:pPr>
            <w:r>
              <w:t xml:space="preserve">20.34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20.13</w:t>
            </w:r>
          </w:p>
        </w:tc>
        <w:tc>
          <w:tcPr>
            <w:tcW w:w="1134" w:type="dxa"/>
            <w:vAlign w:val="center"/>
          </w:tcPr>
          <w:p>
            <w:pPr>
              <w:pStyle w:val="单元格样式4"/>
            </w:pPr>
            <w:r>
              <w:t xml:space="preserve">20.13</w:t>
            </w:r>
          </w:p>
        </w:tc>
        <w:tc>
          <w:tcPr>
            <w:tcW w:w="1134" w:type="dxa"/>
            <w:vAlign w:val="center"/>
          </w:tcPr>
          <w:p>
            <w:pPr>
              <w:pStyle w:val="单元格样式4"/>
            </w:pPr>
            <w:r>
              <w:t xml:space="preserve">20.13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9.81</w:t>
            </w:r>
          </w:p>
        </w:tc>
        <w:tc>
          <w:tcPr>
            <w:tcW w:w="1134" w:type="dxa"/>
            <w:vAlign w:val="center"/>
          </w:tcPr>
          <w:p>
            <w:pPr>
              <w:pStyle w:val="单元格样式4"/>
            </w:pPr>
            <w:r>
              <w:t xml:space="preserve">9.81</w:t>
            </w:r>
          </w:p>
        </w:tc>
        <w:tc>
          <w:tcPr>
            <w:tcW w:w="1134" w:type="dxa"/>
            <w:vAlign w:val="center"/>
          </w:tcPr>
          <w:p>
            <w:pPr>
              <w:pStyle w:val="单元格样式4"/>
            </w:pPr>
            <w:r>
              <w:t xml:space="preserve">9.81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10.32</w:t>
            </w:r>
          </w:p>
        </w:tc>
        <w:tc>
          <w:tcPr>
            <w:tcW w:w="1134" w:type="dxa"/>
            <w:vAlign w:val="center"/>
          </w:tcPr>
          <w:p>
            <w:pPr>
              <w:pStyle w:val="单元格样式4"/>
            </w:pPr>
            <w:r>
              <w:t xml:space="preserve">10.32</w:t>
            </w:r>
          </w:p>
        </w:tc>
        <w:tc>
          <w:tcPr>
            <w:tcW w:w="1134" w:type="dxa"/>
            <w:vAlign w:val="center"/>
          </w:tcPr>
          <w:p>
            <w:pPr>
              <w:pStyle w:val="单元格样式4"/>
            </w:pPr>
            <w:r>
              <w:t xml:space="preserve">10.32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0.21</w:t>
            </w:r>
          </w:p>
        </w:tc>
        <w:tc>
          <w:tcPr>
            <w:tcW w:w="1134" w:type="dxa"/>
            <w:vAlign w:val="center"/>
          </w:tcPr>
          <w:p>
            <w:pPr>
              <w:pStyle w:val="单元格样式4"/>
            </w:pPr>
            <w:r>
              <w:t xml:space="preserve">0.21</w:t>
            </w:r>
          </w:p>
        </w:tc>
        <w:tc>
          <w:tcPr>
            <w:tcW w:w="1134" w:type="dxa"/>
            <w:vAlign w:val="center"/>
          </w:tcPr>
          <w:p>
            <w:pPr>
              <w:pStyle w:val="单元格样式4"/>
            </w:pPr>
            <w:r>
              <w:t xml:space="preserve">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0.21</w:t>
            </w:r>
          </w:p>
        </w:tc>
        <w:tc>
          <w:tcPr>
            <w:tcW w:w="1134" w:type="dxa"/>
            <w:vAlign w:val="center"/>
          </w:tcPr>
          <w:p>
            <w:pPr>
              <w:pStyle w:val="单元格样式4"/>
            </w:pPr>
            <w:r>
              <w:t xml:space="preserve">0.21</w:t>
            </w:r>
          </w:p>
        </w:tc>
        <w:tc>
          <w:tcPr>
            <w:tcW w:w="1134" w:type="dxa"/>
            <w:vAlign w:val="center"/>
          </w:tcPr>
          <w:p>
            <w:pPr>
              <w:pStyle w:val="单元格样式4"/>
            </w:pPr>
            <w:r>
              <w:t xml:space="preserve">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3.95</w:t>
            </w:r>
          </w:p>
        </w:tc>
        <w:tc>
          <w:tcPr>
            <w:tcW w:w="1134" w:type="dxa"/>
            <w:vAlign w:val="center"/>
          </w:tcPr>
          <w:p>
            <w:pPr>
              <w:pStyle w:val="单元格样式4"/>
            </w:pPr>
            <w:r>
              <w:t xml:space="preserve">3.95</w:t>
            </w:r>
          </w:p>
        </w:tc>
        <w:tc>
          <w:tcPr>
            <w:tcW w:w="1134" w:type="dxa"/>
            <w:vAlign w:val="center"/>
          </w:tcPr>
          <w:p>
            <w:pPr>
              <w:pStyle w:val="单元格样式4"/>
            </w:pPr>
            <w:r>
              <w:t xml:space="preserve">3.95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3.95</w:t>
            </w:r>
          </w:p>
        </w:tc>
        <w:tc>
          <w:tcPr>
            <w:tcW w:w="1134" w:type="dxa"/>
            <w:vAlign w:val="center"/>
          </w:tcPr>
          <w:p>
            <w:pPr>
              <w:pStyle w:val="单元格样式4"/>
            </w:pPr>
            <w:r>
              <w:t xml:space="preserve">3.95</w:t>
            </w:r>
          </w:p>
        </w:tc>
        <w:tc>
          <w:tcPr>
            <w:tcW w:w="1134" w:type="dxa"/>
            <w:vAlign w:val="center"/>
          </w:tcPr>
          <w:p>
            <w:pPr>
              <w:pStyle w:val="单元格样式4"/>
            </w:pPr>
            <w:r>
              <w:t xml:space="preserve">3.95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3.95</w:t>
            </w:r>
          </w:p>
        </w:tc>
        <w:tc>
          <w:tcPr>
            <w:tcW w:w="1134" w:type="dxa"/>
            <w:vAlign w:val="center"/>
          </w:tcPr>
          <w:p>
            <w:pPr>
              <w:pStyle w:val="单元格样式4"/>
            </w:pPr>
            <w:r>
              <w:t xml:space="preserve">3.95</w:t>
            </w:r>
          </w:p>
        </w:tc>
        <w:tc>
          <w:tcPr>
            <w:tcW w:w="1134" w:type="dxa"/>
            <w:vAlign w:val="center"/>
          </w:tcPr>
          <w:p>
            <w:pPr>
              <w:pStyle w:val="单元格样式4"/>
            </w:pPr>
            <w:r>
              <w:t xml:space="preserve">3.95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7.74</w:t>
            </w:r>
          </w:p>
        </w:tc>
        <w:tc>
          <w:tcPr>
            <w:tcW w:w="1134" w:type="dxa"/>
            <w:vAlign w:val="center"/>
          </w:tcPr>
          <w:p>
            <w:pPr>
              <w:pStyle w:val="单元格样式4"/>
            </w:pPr>
            <w:r>
              <w:t xml:space="preserve">7.74</w:t>
            </w:r>
          </w:p>
        </w:tc>
        <w:tc>
          <w:tcPr>
            <w:tcW w:w="1134" w:type="dxa"/>
            <w:vAlign w:val="center"/>
          </w:tcPr>
          <w:p>
            <w:pPr>
              <w:pStyle w:val="单元格样式4"/>
            </w:pPr>
            <w:r>
              <w:t xml:space="preserve">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7.74</w:t>
            </w:r>
          </w:p>
        </w:tc>
        <w:tc>
          <w:tcPr>
            <w:tcW w:w="1134" w:type="dxa"/>
            <w:vAlign w:val="center"/>
          </w:tcPr>
          <w:p>
            <w:pPr>
              <w:pStyle w:val="单元格样式4"/>
            </w:pPr>
            <w:r>
              <w:t xml:space="preserve">7.74</w:t>
            </w:r>
          </w:p>
        </w:tc>
        <w:tc>
          <w:tcPr>
            <w:tcW w:w="1134" w:type="dxa"/>
            <w:vAlign w:val="center"/>
          </w:tcPr>
          <w:p>
            <w:pPr>
              <w:pStyle w:val="单元格样式4"/>
            </w:pPr>
            <w:r>
              <w:t xml:space="preserve">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7.74</w:t>
            </w:r>
          </w:p>
        </w:tc>
        <w:tc>
          <w:tcPr>
            <w:tcW w:w="1134" w:type="dxa"/>
            <w:vAlign w:val="center"/>
          </w:tcPr>
          <w:p>
            <w:pPr>
              <w:pStyle w:val="单元格样式4"/>
            </w:pPr>
            <w:r>
              <w:t xml:space="preserve">7.74</w:t>
            </w:r>
          </w:p>
        </w:tc>
        <w:tc>
          <w:tcPr>
            <w:tcW w:w="1134" w:type="dxa"/>
            <w:vAlign w:val="center"/>
          </w:tcPr>
          <w:p>
            <w:pPr>
              <w:pStyle w:val="单元格样式4"/>
            </w:pPr>
            <w:r>
              <w:t xml:space="preserve">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98.12</w:t>
            </w:r>
          </w:p>
        </w:tc>
        <w:tc>
          <w:tcPr>
            <w:tcW w:w="1361" w:type="dxa"/>
            <w:vAlign w:val="center"/>
          </w:tcPr>
          <w:p>
            <w:pPr>
              <w:pStyle w:val="单元格样式7"/>
            </w:pPr>
            <w:r>
              <w:t xml:space="preserve">98.12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66.09</w:t>
            </w:r>
          </w:p>
        </w:tc>
        <w:tc>
          <w:tcPr>
            <w:tcW w:w="1361" w:type="dxa"/>
            <w:vAlign w:val="center"/>
          </w:tcPr>
          <w:p>
            <w:pPr>
              <w:pStyle w:val="单元格样式4"/>
            </w:pPr>
            <w:r>
              <w:t xml:space="preserve">66.09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66.09</w:t>
            </w:r>
          </w:p>
        </w:tc>
        <w:tc>
          <w:tcPr>
            <w:tcW w:w="1361" w:type="dxa"/>
            <w:vAlign w:val="center"/>
          </w:tcPr>
          <w:p>
            <w:pPr>
              <w:pStyle w:val="单元格样式4"/>
            </w:pPr>
            <w:r>
              <w:t xml:space="preserve">66.09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66.09</w:t>
            </w:r>
          </w:p>
        </w:tc>
        <w:tc>
          <w:tcPr>
            <w:tcW w:w="1361" w:type="dxa"/>
            <w:vAlign w:val="center"/>
          </w:tcPr>
          <w:p>
            <w:pPr>
              <w:pStyle w:val="单元格样式4"/>
            </w:pPr>
            <w:r>
              <w:t xml:space="preserve">66.09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20.34</w:t>
            </w:r>
          </w:p>
        </w:tc>
        <w:tc>
          <w:tcPr>
            <w:tcW w:w="1361" w:type="dxa"/>
            <w:vAlign w:val="center"/>
          </w:tcPr>
          <w:p>
            <w:pPr>
              <w:pStyle w:val="单元格样式4"/>
            </w:pPr>
            <w:r>
              <w:t xml:space="preserve">20.34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20.13</w:t>
            </w:r>
          </w:p>
        </w:tc>
        <w:tc>
          <w:tcPr>
            <w:tcW w:w="1361" w:type="dxa"/>
            <w:vAlign w:val="center"/>
          </w:tcPr>
          <w:p>
            <w:pPr>
              <w:pStyle w:val="单元格样式4"/>
            </w:pPr>
            <w:r>
              <w:t xml:space="preserve">20.13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9.81</w:t>
            </w:r>
          </w:p>
        </w:tc>
        <w:tc>
          <w:tcPr>
            <w:tcW w:w="1361" w:type="dxa"/>
            <w:vAlign w:val="center"/>
          </w:tcPr>
          <w:p>
            <w:pPr>
              <w:pStyle w:val="单元格样式4"/>
            </w:pPr>
            <w:r>
              <w:t xml:space="preserve">9.81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10.32</w:t>
            </w:r>
          </w:p>
        </w:tc>
        <w:tc>
          <w:tcPr>
            <w:tcW w:w="1361" w:type="dxa"/>
            <w:vAlign w:val="center"/>
          </w:tcPr>
          <w:p>
            <w:pPr>
              <w:pStyle w:val="单元格样式4"/>
            </w:pPr>
            <w:r>
              <w:t xml:space="preserve">10.32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0.21</w:t>
            </w:r>
          </w:p>
        </w:tc>
        <w:tc>
          <w:tcPr>
            <w:tcW w:w="1361" w:type="dxa"/>
            <w:vAlign w:val="center"/>
          </w:tcPr>
          <w:p>
            <w:pPr>
              <w:pStyle w:val="单元格样式4"/>
            </w:pPr>
            <w:r>
              <w:t xml:space="preserve">0.21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0.21</w:t>
            </w:r>
          </w:p>
        </w:tc>
        <w:tc>
          <w:tcPr>
            <w:tcW w:w="1361" w:type="dxa"/>
            <w:vAlign w:val="center"/>
          </w:tcPr>
          <w:p>
            <w:pPr>
              <w:pStyle w:val="单元格样式4"/>
            </w:pPr>
            <w:r>
              <w:t xml:space="preserve">0.21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3.95</w:t>
            </w:r>
          </w:p>
        </w:tc>
        <w:tc>
          <w:tcPr>
            <w:tcW w:w="1361" w:type="dxa"/>
            <w:vAlign w:val="center"/>
          </w:tcPr>
          <w:p>
            <w:pPr>
              <w:pStyle w:val="单元格样式4"/>
            </w:pPr>
            <w:r>
              <w:t xml:space="preserve">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3.95</w:t>
            </w:r>
          </w:p>
        </w:tc>
        <w:tc>
          <w:tcPr>
            <w:tcW w:w="1361" w:type="dxa"/>
            <w:vAlign w:val="center"/>
          </w:tcPr>
          <w:p>
            <w:pPr>
              <w:pStyle w:val="单元格样式4"/>
            </w:pPr>
            <w:r>
              <w:t xml:space="preserve">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3.95</w:t>
            </w:r>
          </w:p>
        </w:tc>
        <w:tc>
          <w:tcPr>
            <w:tcW w:w="1361" w:type="dxa"/>
            <w:vAlign w:val="center"/>
          </w:tcPr>
          <w:p>
            <w:pPr>
              <w:pStyle w:val="单元格样式4"/>
            </w:pPr>
            <w:r>
              <w:t xml:space="preserve">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7.74</w:t>
            </w:r>
          </w:p>
        </w:tc>
        <w:tc>
          <w:tcPr>
            <w:tcW w:w="1361" w:type="dxa"/>
            <w:vAlign w:val="center"/>
          </w:tcPr>
          <w:p>
            <w:pPr>
              <w:pStyle w:val="单元格样式4"/>
            </w:pPr>
            <w:r>
              <w:t xml:space="preserve">7.74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7.74</w:t>
            </w:r>
          </w:p>
        </w:tc>
        <w:tc>
          <w:tcPr>
            <w:tcW w:w="1361" w:type="dxa"/>
            <w:vAlign w:val="center"/>
          </w:tcPr>
          <w:p>
            <w:pPr>
              <w:pStyle w:val="单元格样式4"/>
            </w:pPr>
            <w:r>
              <w:t xml:space="preserve">7.74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7.74</w:t>
            </w:r>
          </w:p>
        </w:tc>
        <w:tc>
          <w:tcPr>
            <w:tcW w:w="1361" w:type="dxa"/>
            <w:vAlign w:val="center"/>
          </w:tcPr>
          <w:p>
            <w:pPr>
              <w:pStyle w:val="单元格样式4"/>
            </w:pPr>
            <w:r>
              <w:t xml:space="preserve">7.74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98.12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66.09</w:t>
            </w:r>
          </w:p>
        </w:tc>
        <w:tc>
          <w:tcPr>
            <w:tcW w:w="1474" w:type="dxa"/>
            <w:vAlign w:val="center"/>
          </w:tcPr>
          <w:p>
            <w:pPr>
              <w:pStyle w:val="单元格样式4"/>
            </w:pPr>
            <w:r>
              <w:t xml:space="preserve">66.09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20.34</w:t>
            </w:r>
          </w:p>
        </w:tc>
        <w:tc>
          <w:tcPr>
            <w:tcW w:w="1474" w:type="dxa"/>
            <w:vAlign w:val="center"/>
          </w:tcPr>
          <w:p>
            <w:pPr>
              <w:pStyle w:val="单元格样式4"/>
            </w:pPr>
            <w:r>
              <w:t xml:space="preserve">20.34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3.95</w:t>
            </w:r>
          </w:p>
        </w:tc>
        <w:tc>
          <w:tcPr>
            <w:tcW w:w="1474" w:type="dxa"/>
            <w:vAlign w:val="center"/>
          </w:tcPr>
          <w:p>
            <w:pPr>
              <w:pStyle w:val="单元格样式4"/>
            </w:pPr>
            <w:r>
              <w:t xml:space="preserve">3.95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7.74</w:t>
            </w:r>
          </w:p>
        </w:tc>
        <w:tc>
          <w:tcPr>
            <w:tcW w:w="1474" w:type="dxa"/>
            <w:vAlign w:val="center"/>
          </w:tcPr>
          <w:p>
            <w:pPr>
              <w:pStyle w:val="单元格样式4"/>
            </w:pPr>
            <w:r>
              <w:t xml:space="preserve">7.74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98.12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98.12</w:t>
            </w:r>
          </w:p>
        </w:tc>
        <w:tc>
          <w:tcPr>
            <w:tcW w:w="1474" w:type="dxa"/>
            <w:vAlign w:val="center"/>
          </w:tcPr>
          <w:p>
            <w:pPr>
              <w:pStyle w:val="单元格样式7"/>
            </w:pPr>
            <w:r>
              <w:t xml:space="preserve">98.12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98.12</w:t>
            </w:r>
          </w:p>
        </w:tc>
        <w:tc>
          <w:tcPr>
            <w:tcW w:w="3402" w:type="dxa"/>
            <w:vAlign w:val="center"/>
          </w:tcPr>
          <w:p>
            <w:pPr>
              <w:pStyle w:val="单元格样式6"/>
            </w:pPr>
            <w:r>
              <w:t xml:space="preserve">支出总计</w:t>
            </w:r>
          </w:p>
        </w:tc>
        <w:tc>
          <w:tcPr>
            <w:tcW w:w="1474" w:type="dxa"/>
            <w:vAlign w:val="center"/>
          </w:tcPr>
          <w:p>
            <w:pPr>
              <w:pStyle w:val="单元格样式7"/>
            </w:pPr>
            <w:r>
              <w:t xml:space="preserve">98.12</w:t>
            </w:r>
          </w:p>
        </w:tc>
        <w:tc>
          <w:tcPr>
            <w:tcW w:w="1474" w:type="dxa"/>
            <w:vAlign w:val="center"/>
          </w:tcPr>
          <w:p>
            <w:pPr>
              <w:pStyle w:val="单元格样式7"/>
            </w:pPr>
            <w:r>
              <w:t xml:space="preserve">98.12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98.12</w:t>
            </w:r>
          </w:p>
        </w:tc>
        <w:tc>
          <w:tcPr>
            <w:tcW w:w="2551" w:type="dxa"/>
            <w:vAlign w:val="center"/>
          </w:tcPr>
          <w:p>
            <w:pPr>
              <w:pStyle w:val="单元格样式7"/>
            </w:pPr>
            <w:r>
              <w:t xml:space="preserve">98.12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66.09</w:t>
            </w:r>
          </w:p>
        </w:tc>
        <w:tc>
          <w:tcPr>
            <w:tcW w:w="2551" w:type="dxa"/>
            <w:vAlign w:val="center"/>
          </w:tcPr>
          <w:p>
            <w:pPr>
              <w:pStyle w:val="单元格样式4"/>
            </w:pPr>
            <w:r>
              <w:t xml:space="preserve">66.09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66.09</w:t>
            </w:r>
          </w:p>
        </w:tc>
        <w:tc>
          <w:tcPr>
            <w:tcW w:w="2551" w:type="dxa"/>
            <w:vAlign w:val="center"/>
          </w:tcPr>
          <w:p>
            <w:pPr>
              <w:pStyle w:val="单元格样式4"/>
            </w:pPr>
            <w:r>
              <w:t xml:space="preserve">66.09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66.09</w:t>
            </w:r>
          </w:p>
        </w:tc>
        <w:tc>
          <w:tcPr>
            <w:tcW w:w="2551" w:type="dxa"/>
            <w:vAlign w:val="center"/>
          </w:tcPr>
          <w:p>
            <w:pPr>
              <w:pStyle w:val="单元格样式4"/>
            </w:pPr>
            <w:r>
              <w:t xml:space="preserve">66.09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20.34</w:t>
            </w:r>
          </w:p>
        </w:tc>
        <w:tc>
          <w:tcPr>
            <w:tcW w:w="2551" w:type="dxa"/>
            <w:vAlign w:val="center"/>
          </w:tcPr>
          <w:p>
            <w:pPr>
              <w:pStyle w:val="单元格样式4"/>
            </w:pPr>
            <w:r>
              <w:t xml:space="preserve">20.34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20.13</w:t>
            </w:r>
          </w:p>
        </w:tc>
        <w:tc>
          <w:tcPr>
            <w:tcW w:w="2551" w:type="dxa"/>
            <w:vAlign w:val="center"/>
          </w:tcPr>
          <w:p>
            <w:pPr>
              <w:pStyle w:val="单元格样式4"/>
            </w:pPr>
            <w:r>
              <w:t xml:space="preserve">20.13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9.81</w:t>
            </w:r>
          </w:p>
        </w:tc>
        <w:tc>
          <w:tcPr>
            <w:tcW w:w="2551" w:type="dxa"/>
            <w:vAlign w:val="center"/>
          </w:tcPr>
          <w:p>
            <w:pPr>
              <w:pStyle w:val="单元格样式4"/>
            </w:pPr>
            <w:r>
              <w:t xml:space="preserve">9.81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10.32</w:t>
            </w:r>
          </w:p>
        </w:tc>
        <w:tc>
          <w:tcPr>
            <w:tcW w:w="2551" w:type="dxa"/>
            <w:vAlign w:val="center"/>
          </w:tcPr>
          <w:p>
            <w:pPr>
              <w:pStyle w:val="单元格样式4"/>
            </w:pPr>
            <w:r>
              <w:t xml:space="preserve">10.32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0.21</w:t>
            </w:r>
          </w:p>
        </w:tc>
        <w:tc>
          <w:tcPr>
            <w:tcW w:w="2551" w:type="dxa"/>
            <w:vAlign w:val="center"/>
          </w:tcPr>
          <w:p>
            <w:pPr>
              <w:pStyle w:val="单元格样式4"/>
            </w:pPr>
            <w:r>
              <w:t xml:space="preserve">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0.21</w:t>
            </w:r>
          </w:p>
        </w:tc>
        <w:tc>
          <w:tcPr>
            <w:tcW w:w="2551" w:type="dxa"/>
            <w:vAlign w:val="center"/>
          </w:tcPr>
          <w:p>
            <w:pPr>
              <w:pStyle w:val="单元格样式4"/>
            </w:pPr>
            <w:r>
              <w:t xml:space="preserve">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3.95</w:t>
            </w:r>
          </w:p>
        </w:tc>
        <w:tc>
          <w:tcPr>
            <w:tcW w:w="2551" w:type="dxa"/>
            <w:vAlign w:val="center"/>
          </w:tcPr>
          <w:p>
            <w:pPr>
              <w:pStyle w:val="单元格样式4"/>
            </w:pPr>
            <w:r>
              <w:t xml:space="preserve">3.95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3.95</w:t>
            </w:r>
          </w:p>
        </w:tc>
        <w:tc>
          <w:tcPr>
            <w:tcW w:w="2551" w:type="dxa"/>
            <w:vAlign w:val="center"/>
          </w:tcPr>
          <w:p>
            <w:pPr>
              <w:pStyle w:val="单元格样式4"/>
            </w:pPr>
            <w:r>
              <w:t xml:space="preserve">3.95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3.95</w:t>
            </w:r>
          </w:p>
        </w:tc>
        <w:tc>
          <w:tcPr>
            <w:tcW w:w="2551" w:type="dxa"/>
            <w:vAlign w:val="center"/>
          </w:tcPr>
          <w:p>
            <w:pPr>
              <w:pStyle w:val="单元格样式4"/>
            </w:pPr>
            <w:r>
              <w:t xml:space="preserve">3.95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7.74</w:t>
            </w:r>
          </w:p>
        </w:tc>
        <w:tc>
          <w:tcPr>
            <w:tcW w:w="2551" w:type="dxa"/>
            <w:vAlign w:val="center"/>
          </w:tcPr>
          <w:p>
            <w:pPr>
              <w:pStyle w:val="单元格样式4"/>
            </w:pPr>
            <w:r>
              <w:t xml:space="preserve">7.74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7.74</w:t>
            </w:r>
          </w:p>
        </w:tc>
        <w:tc>
          <w:tcPr>
            <w:tcW w:w="2551" w:type="dxa"/>
            <w:vAlign w:val="center"/>
          </w:tcPr>
          <w:p>
            <w:pPr>
              <w:pStyle w:val="单元格样式4"/>
            </w:pPr>
            <w:r>
              <w:t xml:space="preserve">7.74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7.74</w:t>
            </w:r>
          </w:p>
        </w:tc>
        <w:tc>
          <w:tcPr>
            <w:tcW w:w="2551" w:type="dxa"/>
            <w:vAlign w:val="center"/>
          </w:tcPr>
          <w:p>
            <w:pPr>
              <w:pStyle w:val="单元格样式4"/>
            </w:pPr>
            <w:r>
              <w:t xml:space="preserve">7.74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98.12</w:t>
            </w:r>
          </w:p>
        </w:tc>
        <w:tc>
          <w:tcPr>
            <w:tcW w:w="2551" w:type="dxa"/>
            <w:vAlign w:val="center"/>
          </w:tcPr>
          <w:p>
            <w:pPr>
              <w:pStyle w:val="单元格样式7"/>
            </w:pPr>
            <w:r>
              <w:t xml:space="preserve">88.99</w:t>
            </w:r>
          </w:p>
        </w:tc>
        <w:tc>
          <w:tcPr>
            <w:tcW w:w="2551" w:type="dxa"/>
            <w:vAlign w:val="center"/>
          </w:tcPr>
          <w:p>
            <w:pPr>
              <w:pStyle w:val="单元格样式7"/>
            </w:pPr>
            <w:r>
              <w:t xml:space="preserve">9.13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79.18</w:t>
            </w:r>
          </w:p>
        </w:tc>
        <w:tc>
          <w:tcPr>
            <w:tcW w:w="2551" w:type="dxa"/>
            <w:vAlign w:val="center"/>
          </w:tcPr>
          <w:p>
            <w:pPr>
              <w:pStyle w:val="单元格样式4"/>
            </w:pPr>
            <w:r>
              <w:t xml:space="preserve">79.18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31.07</w:t>
            </w:r>
          </w:p>
        </w:tc>
        <w:tc>
          <w:tcPr>
            <w:tcW w:w="2551" w:type="dxa"/>
            <w:vAlign w:val="center"/>
          </w:tcPr>
          <w:p>
            <w:pPr>
              <w:pStyle w:val="单元格样式4"/>
            </w:pPr>
            <w:r>
              <w:t xml:space="preserve">31.07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13.36</w:t>
            </w:r>
          </w:p>
        </w:tc>
        <w:tc>
          <w:tcPr>
            <w:tcW w:w="2551" w:type="dxa"/>
            <w:vAlign w:val="center"/>
          </w:tcPr>
          <w:p>
            <w:pPr>
              <w:pStyle w:val="单元格样式4"/>
            </w:pPr>
            <w:r>
              <w:t xml:space="preserve">13.36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12.53</w:t>
            </w:r>
          </w:p>
        </w:tc>
        <w:tc>
          <w:tcPr>
            <w:tcW w:w="2551" w:type="dxa"/>
            <w:vAlign w:val="center"/>
          </w:tcPr>
          <w:p>
            <w:pPr>
              <w:pStyle w:val="单元格样式4"/>
            </w:pPr>
            <w:r>
              <w:t xml:space="preserve">12.53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10.32</w:t>
            </w:r>
          </w:p>
        </w:tc>
        <w:tc>
          <w:tcPr>
            <w:tcW w:w="2551" w:type="dxa"/>
            <w:vAlign w:val="center"/>
          </w:tcPr>
          <w:p>
            <w:pPr>
              <w:pStyle w:val="单元格样式4"/>
            </w:pPr>
            <w:r>
              <w:t xml:space="preserve">10.32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3.95</w:t>
            </w:r>
          </w:p>
        </w:tc>
        <w:tc>
          <w:tcPr>
            <w:tcW w:w="2551" w:type="dxa"/>
            <w:vAlign w:val="center"/>
          </w:tcPr>
          <w:p>
            <w:pPr>
              <w:pStyle w:val="单元格样式4"/>
            </w:pPr>
            <w:r>
              <w:t xml:space="preserve">3.95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0.21</w:t>
            </w:r>
          </w:p>
        </w:tc>
        <w:tc>
          <w:tcPr>
            <w:tcW w:w="2551" w:type="dxa"/>
            <w:vAlign w:val="center"/>
          </w:tcPr>
          <w:p>
            <w:pPr>
              <w:pStyle w:val="单元格样式4"/>
            </w:pPr>
            <w:r>
              <w:t xml:space="preserve">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7.74</w:t>
            </w:r>
          </w:p>
        </w:tc>
        <w:tc>
          <w:tcPr>
            <w:tcW w:w="2551" w:type="dxa"/>
            <w:vAlign w:val="center"/>
          </w:tcPr>
          <w:p>
            <w:pPr>
              <w:pStyle w:val="单元格样式4"/>
            </w:pPr>
            <w:r>
              <w:t xml:space="preserve">7.74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9.13</w:t>
            </w:r>
          </w:p>
        </w:tc>
        <w:tc>
          <w:tcPr>
            <w:tcW w:w="2551" w:type="dxa"/>
            <w:vAlign w:val="center"/>
          </w:tcPr>
          <w:p>
            <w:pPr>
              <w:pStyle w:val="单元格样式4"/>
            </w:pPr>
          </w:p>
        </w:tc>
        <w:tc>
          <w:tcPr>
            <w:tcW w:w="2551" w:type="dxa"/>
            <w:vAlign w:val="center"/>
          </w:tcPr>
          <w:p>
            <w:pPr>
              <w:pStyle w:val="单元格样式4"/>
            </w:pPr>
            <w:r>
              <w:t xml:space="preserve">9.13</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2.82</w:t>
            </w:r>
          </w:p>
        </w:tc>
        <w:tc>
          <w:tcPr>
            <w:tcW w:w="2551" w:type="dxa"/>
            <w:vAlign w:val="center"/>
          </w:tcPr>
          <w:p>
            <w:pPr>
              <w:pStyle w:val="单元格样式4"/>
            </w:pPr>
          </w:p>
        </w:tc>
        <w:tc>
          <w:tcPr>
            <w:tcW w:w="2551" w:type="dxa"/>
            <w:vAlign w:val="center"/>
          </w:tcPr>
          <w:p>
            <w:pPr>
              <w:pStyle w:val="单元格样式4"/>
            </w:pPr>
            <w:r>
              <w:t xml:space="preserve">2.82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0.07</w:t>
            </w:r>
          </w:p>
        </w:tc>
        <w:tc>
          <w:tcPr>
            <w:tcW w:w="2551" w:type="dxa"/>
            <w:vAlign w:val="center"/>
          </w:tcPr>
          <w:p>
            <w:pPr>
              <w:pStyle w:val="单元格样式4"/>
            </w:pPr>
          </w:p>
        </w:tc>
        <w:tc>
          <w:tcPr>
            <w:tcW w:w="2551" w:type="dxa"/>
            <w:vAlign w:val="center"/>
          </w:tcPr>
          <w:p>
            <w:pPr>
              <w:pStyle w:val="单元格样式4"/>
            </w:pPr>
            <w:r>
              <w:t xml:space="preserve">0.07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0.25</w:t>
            </w:r>
          </w:p>
        </w:tc>
        <w:tc>
          <w:tcPr>
            <w:tcW w:w="2551" w:type="dxa"/>
            <w:vAlign w:val="center"/>
          </w:tcPr>
          <w:p>
            <w:pPr>
              <w:pStyle w:val="单元格样式4"/>
            </w:pPr>
          </w:p>
        </w:tc>
        <w:tc>
          <w:tcPr>
            <w:tcW w:w="2551" w:type="dxa"/>
            <w:vAlign w:val="center"/>
          </w:tcPr>
          <w:p>
            <w:pPr>
              <w:pStyle w:val="单元格样式4"/>
            </w:pPr>
            <w:r>
              <w:t xml:space="preserve">0.25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0.63</w:t>
            </w:r>
          </w:p>
        </w:tc>
        <w:tc>
          <w:tcPr>
            <w:tcW w:w="2551" w:type="dxa"/>
            <w:vAlign w:val="center"/>
          </w:tcPr>
          <w:p>
            <w:pPr>
              <w:pStyle w:val="单元格样式4"/>
            </w:pPr>
          </w:p>
        </w:tc>
        <w:tc>
          <w:tcPr>
            <w:tcW w:w="2551" w:type="dxa"/>
            <w:vAlign w:val="center"/>
          </w:tcPr>
          <w:p>
            <w:pPr>
              <w:pStyle w:val="单元格样式4"/>
            </w:pPr>
            <w:r>
              <w:t xml:space="preserve">0.63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4.02</w:t>
            </w:r>
          </w:p>
        </w:tc>
        <w:tc>
          <w:tcPr>
            <w:tcW w:w="2551" w:type="dxa"/>
            <w:vAlign w:val="center"/>
          </w:tcPr>
          <w:p>
            <w:pPr>
              <w:pStyle w:val="单元格样式4"/>
            </w:pPr>
          </w:p>
        </w:tc>
        <w:tc>
          <w:tcPr>
            <w:tcW w:w="2551" w:type="dxa"/>
            <w:vAlign w:val="center"/>
          </w:tcPr>
          <w:p>
            <w:pPr>
              <w:pStyle w:val="单元格样式4"/>
            </w:pPr>
            <w:r>
              <w:t xml:space="preserve">4.02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0.94</w:t>
            </w:r>
          </w:p>
        </w:tc>
        <w:tc>
          <w:tcPr>
            <w:tcW w:w="2551" w:type="dxa"/>
            <w:vAlign w:val="center"/>
          </w:tcPr>
          <w:p>
            <w:pPr>
              <w:pStyle w:val="单元格样式4"/>
            </w:pPr>
          </w:p>
        </w:tc>
        <w:tc>
          <w:tcPr>
            <w:tcW w:w="2551" w:type="dxa"/>
            <w:vAlign w:val="center"/>
          </w:tcPr>
          <w:p>
            <w:pPr>
              <w:pStyle w:val="单元格样式4"/>
            </w:pPr>
            <w:r>
              <w:t xml:space="preserve">0.94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9.81</w:t>
            </w:r>
          </w:p>
        </w:tc>
        <w:tc>
          <w:tcPr>
            <w:tcW w:w="2551" w:type="dxa"/>
            <w:vAlign w:val="center"/>
          </w:tcPr>
          <w:p>
            <w:pPr>
              <w:pStyle w:val="单元格样式4"/>
            </w:pPr>
            <w:r>
              <w:t xml:space="preserve">9.81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9.81</w:t>
            </w:r>
          </w:p>
        </w:tc>
        <w:tc>
          <w:tcPr>
            <w:tcW w:w="2551" w:type="dxa"/>
            <w:vAlign w:val="center"/>
          </w:tcPr>
          <w:p>
            <w:pPr>
              <w:pStyle w:val="单元格样式4"/>
            </w:pPr>
            <w:r>
              <w:t xml:space="preserve">9.81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新乐市文学艺术界联合会本级2026年单位预算信息公开情况说明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按照《中华人民共和国预算法》、《地方预决算公开操作规程》和《关于进一步推进预算公开工作的实施意见》规定，现将新乐市文学艺术界联合会本级2026年单位预算公开如下：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新乐市文学艺术界联合会本级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新乐市文学艺术界联合会本级上年末固定资产金额为0.00万元（详见下表）。本年度拟购置固定资产总额为0.00万元，已按要求列入政府采购预算，详见政府采购预算表。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721001新乐市文学艺术界联合会本级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2026-03-27T15:50:33Z</dcterms:created>
  <dcterms:modified xsi:type="dcterms:W3CDTF">2026-03-27T15:50:33Z</dcterms:modified>
</cp:coreProperties>
</file>