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15</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25</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241新乐市档案馆</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121.17</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74.40</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35.93</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3.61</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7.23</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121.17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121.17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121.17</w:t>
            </w:r>
          </w:p>
        </w:tc>
        <w:tc>
          <w:tcPr>
            <w:tcW w:w="4535" w:type="dxa"/>
            <w:vAlign w:val="center"/>
          </w:tcPr>
          <w:p>
            <w:pPr>
              <w:pStyle w:val="单元格样式6"/>
            </w:pPr>
            <w:r>
              <w:t xml:space="preserve">支出总计</w:t>
            </w:r>
          </w:p>
        </w:tc>
        <w:tc>
          <w:tcPr>
            <w:tcW w:w="2126" w:type="dxa"/>
            <w:vAlign w:val="center"/>
          </w:tcPr>
          <w:p>
            <w:pPr>
              <w:pStyle w:val="单元格样式7"/>
            </w:pPr>
            <w:r>
              <w:t xml:space="preserve">121.17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241新乐市档案馆</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121.17</w:t>
            </w:r>
          </w:p>
        </w:tc>
        <w:tc>
          <w:tcPr>
            <w:tcW w:w="1134" w:type="dxa"/>
            <w:vAlign w:val="center"/>
          </w:tcPr>
          <w:p>
            <w:pPr>
              <w:pStyle w:val="单元格样式7"/>
            </w:pPr>
            <w:r>
              <w:t xml:space="preserve">121.17</w:t>
            </w:r>
          </w:p>
        </w:tc>
        <w:tc>
          <w:tcPr>
            <w:tcW w:w="1134" w:type="dxa"/>
            <w:vAlign w:val="center"/>
          </w:tcPr>
          <w:p>
            <w:pPr>
              <w:pStyle w:val="单元格样式7"/>
            </w:pPr>
            <w:r>
              <w:t xml:space="preserve">121.17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74.40</w:t>
            </w:r>
          </w:p>
        </w:tc>
        <w:tc>
          <w:tcPr>
            <w:tcW w:w="1134" w:type="dxa"/>
            <w:vAlign w:val="center"/>
          </w:tcPr>
          <w:p>
            <w:pPr>
              <w:pStyle w:val="单元格样式4"/>
            </w:pPr>
            <w:r>
              <w:t xml:space="preserve">74.40</w:t>
            </w:r>
          </w:p>
        </w:tc>
        <w:tc>
          <w:tcPr>
            <w:tcW w:w="1134" w:type="dxa"/>
            <w:vAlign w:val="center"/>
          </w:tcPr>
          <w:p>
            <w:pPr>
              <w:pStyle w:val="单元格样式4"/>
            </w:pPr>
            <w:r>
              <w:t xml:space="preserve">74.40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20126</w:t>
            </w:r>
          </w:p>
        </w:tc>
        <w:tc>
          <w:tcPr>
            <w:tcW w:w="1559" w:type="dxa"/>
            <w:vAlign w:val="center"/>
          </w:tcPr>
          <w:p>
            <w:pPr>
              <w:pStyle w:val="单元格样式2"/>
            </w:pPr>
            <w:r>
              <w:t xml:space="preserve">档案事务</w:t>
            </w:r>
          </w:p>
        </w:tc>
        <w:tc>
          <w:tcPr>
            <w:tcW w:w="1134" w:type="dxa"/>
            <w:vAlign w:val="center"/>
          </w:tcPr>
          <w:p>
            <w:pPr>
              <w:pStyle w:val="单元格样式4"/>
            </w:pPr>
            <w:r>
              <w:t xml:space="preserve">74.40</w:t>
            </w:r>
          </w:p>
        </w:tc>
        <w:tc>
          <w:tcPr>
            <w:tcW w:w="1134" w:type="dxa"/>
            <w:vAlign w:val="center"/>
          </w:tcPr>
          <w:p>
            <w:pPr>
              <w:pStyle w:val="单元格样式4"/>
            </w:pPr>
            <w:r>
              <w:t xml:space="preserve">74.40</w:t>
            </w:r>
          </w:p>
        </w:tc>
        <w:tc>
          <w:tcPr>
            <w:tcW w:w="1134" w:type="dxa"/>
            <w:vAlign w:val="center"/>
          </w:tcPr>
          <w:p>
            <w:pPr>
              <w:pStyle w:val="单元格样式4"/>
            </w:pPr>
            <w:r>
              <w:t xml:space="preserve">74.40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2012601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74.40</w:t>
            </w:r>
          </w:p>
        </w:tc>
        <w:tc>
          <w:tcPr>
            <w:tcW w:w="1134" w:type="dxa"/>
            <w:vAlign w:val="center"/>
          </w:tcPr>
          <w:p>
            <w:pPr>
              <w:pStyle w:val="单元格样式4"/>
            </w:pPr>
            <w:r>
              <w:t xml:space="preserve">74.40</w:t>
            </w:r>
          </w:p>
        </w:tc>
        <w:tc>
          <w:tcPr>
            <w:tcW w:w="1134" w:type="dxa"/>
            <w:vAlign w:val="center"/>
          </w:tcPr>
          <w:p>
            <w:pPr>
              <w:pStyle w:val="单元格样式4"/>
            </w:pPr>
            <w:r>
              <w:t xml:space="preserve">74.40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35.93</w:t>
            </w:r>
          </w:p>
        </w:tc>
        <w:tc>
          <w:tcPr>
            <w:tcW w:w="1134" w:type="dxa"/>
            <w:vAlign w:val="center"/>
          </w:tcPr>
          <w:p>
            <w:pPr>
              <w:pStyle w:val="单元格样式4"/>
            </w:pPr>
            <w:r>
              <w:t xml:space="preserve">35.93</w:t>
            </w:r>
          </w:p>
        </w:tc>
        <w:tc>
          <w:tcPr>
            <w:tcW w:w="1134" w:type="dxa"/>
            <w:vAlign w:val="center"/>
          </w:tcPr>
          <w:p>
            <w:pPr>
              <w:pStyle w:val="单元格样式4"/>
            </w:pPr>
            <w:r>
              <w:t xml:space="preserve">35.93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34.16</w:t>
            </w:r>
          </w:p>
        </w:tc>
        <w:tc>
          <w:tcPr>
            <w:tcW w:w="1134" w:type="dxa"/>
            <w:vAlign w:val="center"/>
          </w:tcPr>
          <w:p>
            <w:pPr>
              <w:pStyle w:val="单元格样式4"/>
            </w:pPr>
            <w:r>
              <w:t xml:space="preserve">34.16</w:t>
            </w:r>
          </w:p>
        </w:tc>
        <w:tc>
          <w:tcPr>
            <w:tcW w:w="1134" w:type="dxa"/>
            <w:vAlign w:val="center"/>
          </w:tcPr>
          <w:p>
            <w:pPr>
              <w:pStyle w:val="单元格样式4"/>
            </w:pPr>
            <w:r>
              <w:t xml:space="preserve">34.16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25.39</w:t>
            </w:r>
          </w:p>
        </w:tc>
        <w:tc>
          <w:tcPr>
            <w:tcW w:w="1134" w:type="dxa"/>
            <w:vAlign w:val="center"/>
          </w:tcPr>
          <w:p>
            <w:pPr>
              <w:pStyle w:val="单元格样式4"/>
            </w:pPr>
            <w:r>
              <w:t xml:space="preserve">25.39</w:t>
            </w:r>
          </w:p>
        </w:tc>
        <w:tc>
          <w:tcPr>
            <w:tcW w:w="1134" w:type="dxa"/>
            <w:vAlign w:val="center"/>
          </w:tcPr>
          <w:p>
            <w:pPr>
              <w:pStyle w:val="单元格样式4"/>
            </w:pPr>
            <w:r>
              <w:t xml:space="preserve">25.39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8.77</w:t>
            </w:r>
          </w:p>
        </w:tc>
        <w:tc>
          <w:tcPr>
            <w:tcW w:w="1134" w:type="dxa"/>
            <w:vAlign w:val="center"/>
          </w:tcPr>
          <w:p>
            <w:pPr>
              <w:pStyle w:val="单元格样式4"/>
            </w:pPr>
            <w:r>
              <w:t xml:space="preserve">8.77</w:t>
            </w:r>
          </w:p>
        </w:tc>
        <w:tc>
          <w:tcPr>
            <w:tcW w:w="1134" w:type="dxa"/>
            <w:vAlign w:val="center"/>
          </w:tcPr>
          <w:p>
            <w:pPr>
              <w:pStyle w:val="单元格样式4"/>
            </w:pPr>
            <w:r>
              <w:t xml:space="preserve">8.77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1.10</w:t>
            </w:r>
          </w:p>
        </w:tc>
        <w:tc>
          <w:tcPr>
            <w:tcW w:w="1134" w:type="dxa"/>
            <w:vAlign w:val="center"/>
          </w:tcPr>
          <w:p>
            <w:pPr>
              <w:pStyle w:val="单元格样式4"/>
            </w:pPr>
            <w:r>
              <w:t xml:space="preserve">1.10</w:t>
            </w:r>
          </w:p>
        </w:tc>
        <w:tc>
          <w:tcPr>
            <w:tcW w:w="1134" w:type="dxa"/>
            <w:vAlign w:val="center"/>
          </w:tcPr>
          <w:p>
            <w:pPr>
              <w:pStyle w:val="单元格样式4"/>
            </w:pPr>
            <w:r>
              <w:t xml:space="preserve">1.10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1.10</w:t>
            </w:r>
          </w:p>
        </w:tc>
        <w:tc>
          <w:tcPr>
            <w:tcW w:w="1134" w:type="dxa"/>
            <w:vAlign w:val="center"/>
          </w:tcPr>
          <w:p>
            <w:pPr>
              <w:pStyle w:val="单元格样式4"/>
            </w:pPr>
            <w:r>
              <w:t xml:space="preserve">1.10</w:t>
            </w:r>
          </w:p>
        </w:tc>
        <w:tc>
          <w:tcPr>
            <w:tcW w:w="1134" w:type="dxa"/>
            <w:vAlign w:val="center"/>
          </w:tcPr>
          <w:p>
            <w:pPr>
              <w:pStyle w:val="单元格样式4"/>
            </w:pPr>
            <w:r>
              <w:t xml:space="preserve">1.10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0.67</w:t>
            </w:r>
          </w:p>
        </w:tc>
        <w:tc>
          <w:tcPr>
            <w:tcW w:w="1134" w:type="dxa"/>
            <w:vAlign w:val="center"/>
          </w:tcPr>
          <w:p>
            <w:pPr>
              <w:pStyle w:val="单元格样式4"/>
            </w:pPr>
            <w:r>
              <w:t xml:space="preserve">0.67</w:t>
            </w:r>
          </w:p>
        </w:tc>
        <w:tc>
          <w:tcPr>
            <w:tcW w:w="1134" w:type="dxa"/>
            <w:vAlign w:val="center"/>
          </w:tcPr>
          <w:p>
            <w:pPr>
              <w:pStyle w:val="单元格样式4"/>
            </w:pPr>
            <w:r>
              <w:t xml:space="preserve">0.67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0.67</w:t>
            </w:r>
          </w:p>
        </w:tc>
        <w:tc>
          <w:tcPr>
            <w:tcW w:w="1134" w:type="dxa"/>
            <w:vAlign w:val="center"/>
          </w:tcPr>
          <w:p>
            <w:pPr>
              <w:pStyle w:val="单元格样式4"/>
            </w:pPr>
            <w:r>
              <w:t xml:space="preserve">0.67</w:t>
            </w:r>
          </w:p>
        </w:tc>
        <w:tc>
          <w:tcPr>
            <w:tcW w:w="1134" w:type="dxa"/>
            <w:vAlign w:val="center"/>
          </w:tcPr>
          <w:p>
            <w:pPr>
              <w:pStyle w:val="单元格样式4"/>
            </w:pPr>
            <w:r>
              <w:t xml:space="preserve">0.67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3.61</w:t>
            </w:r>
          </w:p>
        </w:tc>
        <w:tc>
          <w:tcPr>
            <w:tcW w:w="1134" w:type="dxa"/>
            <w:vAlign w:val="center"/>
          </w:tcPr>
          <w:p>
            <w:pPr>
              <w:pStyle w:val="单元格样式4"/>
            </w:pPr>
            <w:r>
              <w:t xml:space="preserve">3.61</w:t>
            </w:r>
          </w:p>
        </w:tc>
        <w:tc>
          <w:tcPr>
            <w:tcW w:w="1134" w:type="dxa"/>
            <w:vAlign w:val="center"/>
          </w:tcPr>
          <w:p>
            <w:pPr>
              <w:pStyle w:val="单元格样式4"/>
            </w:pPr>
            <w:r>
              <w:t xml:space="preserve">3.61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3.61</w:t>
            </w:r>
          </w:p>
        </w:tc>
        <w:tc>
          <w:tcPr>
            <w:tcW w:w="1134" w:type="dxa"/>
            <w:vAlign w:val="center"/>
          </w:tcPr>
          <w:p>
            <w:pPr>
              <w:pStyle w:val="单元格样式4"/>
            </w:pPr>
            <w:r>
              <w:t xml:space="preserve">3.61</w:t>
            </w:r>
          </w:p>
        </w:tc>
        <w:tc>
          <w:tcPr>
            <w:tcW w:w="1134" w:type="dxa"/>
            <w:vAlign w:val="center"/>
          </w:tcPr>
          <w:p>
            <w:pPr>
              <w:pStyle w:val="单元格样式4"/>
            </w:pPr>
            <w:r>
              <w:t xml:space="preserve">3.61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3.61</w:t>
            </w:r>
          </w:p>
        </w:tc>
        <w:tc>
          <w:tcPr>
            <w:tcW w:w="1134" w:type="dxa"/>
            <w:vAlign w:val="center"/>
          </w:tcPr>
          <w:p>
            <w:pPr>
              <w:pStyle w:val="单元格样式4"/>
            </w:pPr>
            <w:r>
              <w:t xml:space="preserve">3.61</w:t>
            </w:r>
          </w:p>
        </w:tc>
        <w:tc>
          <w:tcPr>
            <w:tcW w:w="1134" w:type="dxa"/>
            <w:vAlign w:val="center"/>
          </w:tcPr>
          <w:p>
            <w:pPr>
              <w:pStyle w:val="单元格样式4"/>
            </w:pPr>
            <w:r>
              <w:t xml:space="preserve">3.61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241新乐市档案馆</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121.17</w:t>
            </w:r>
          </w:p>
        </w:tc>
        <w:tc>
          <w:tcPr>
            <w:tcW w:w="1361" w:type="dxa"/>
            <w:vAlign w:val="center"/>
          </w:tcPr>
          <w:p>
            <w:pPr>
              <w:pStyle w:val="单元格样式7"/>
            </w:pPr>
            <w:r>
              <w:t xml:space="preserve">121.17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74.40</w:t>
            </w:r>
          </w:p>
        </w:tc>
        <w:tc>
          <w:tcPr>
            <w:tcW w:w="1361" w:type="dxa"/>
            <w:vAlign w:val="center"/>
          </w:tcPr>
          <w:p>
            <w:pPr>
              <w:pStyle w:val="单元格样式4"/>
            </w:pPr>
            <w:r>
              <w:t xml:space="preserve">74.40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20126</w:t>
            </w:r>
          </w:p>
        </w:tc>
        <w:tc>
          <w:tcPr>
            <w:tcW w:w="4535" w:type="dxa"/>
            <w:vAlign w:val="center"/>
          </w:tcPr>
          <w:p>
            <w:pPr>
              <w:pStyle w:val="单元格样式2"/>
            </w:pPr>
            <w:r>
              <w:t xml:space="preserve">档案事务</w:t>
            </w:r>
          </w:p>
        </w:tc>
        <w:tc>
          <w:tcPr>
            <w:tcW w:w="1361" w:type="dxa"/>
            <w:vAlign w:val="center"/>
          </w:tcPr>
          <w:p>
            <w:pPr>
              <w:pStyle w:val="单元格样式4"/>
            </w:pPr>
            <w:r>
              <w:t xml:space="preserve">74.40</w:t>
            </w:r>
          </w:p>
        </w:tc>
        <w:tc>
          <w:tcPr>
            <w:tcW w:w="1361" w:type="dxa"/>
            <w:vAlign w:val="center"/>
          </w:tcPr>
          <w:p>
            <w:pPr>
              <w:pStyle w:val="单元格样式4"/>
            </w:pPr>
            <w:r>
              <w:t xml:space="preserve">74.40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2012601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74.40</w:t>
            </w:r>
          </w:p>
        </w:tc>
        <w:tc>
          <w:tcPr>
            <w:tcW w:w="1361" w:type="dxa"/>
            <w:vAlign w:val="center"/>
          </w:tcPr>
          <w:p>
            <w:pPr>
              <w:pStyle w:val="单元格样式4"/>
            </w:pPr>
            <w:r>
              <w:t xml:space="preserve">74.40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35.93</w:t>
            </w:r>
          </w:p>
        </w:tc>
        <w:tc>
          <w:tcPr>
            <w:tcW w:w="1361" w:type="dxa"/>
            <w:vAlign w:val="center"/>
          </w:tcPr>
          <w:p>
            <w:pPr>
              <w:pStyle w:val="单元格样式4"/>
            </w:pPr>
            <w:r>
              <w:t xml:space="preserve">35.93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34.16</w:t>
            </w:r>
          </w:p>
        </w:tc>
        <w:tc>
          <w:tcPr>
            <w:tcW w:w="1361" w:type="dxa"/>
            <w:vAlign w:val="center"/>
          </w:tcPr>
          <w:p>
            <w:pPr>
              <w:pStyle w:val="单元格样式4"/>
            </w:pPr>
            <w:r>
              <w:t xml:space="preserve">34.16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25.39</w:t>
            </w:r>
          </w:p>
        </w:tc>
        <w:tc>
          <w:tcPr>
            <w:tcW w:w="1361" w:type="dxa"/>
            <w:vAlign w:val="center"/>
          </w:tcPr>
          <w:p>
            <w:pPr>
              <w:pStyle w:val="单元格样式4"/>
            </w:pPr>
            <w:r>
              <w:t xml:space="preserve">25.39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8.77</w:t>
            </w:r>
          </w:p>
        </w:tc>
        <w:tc>
          <w:tcPr>
            <w:tcW w:w="1361" w:type="dxa"/>
            <w:vAlign w:val="center"/>
          </w:tcPr>
          <w:p>
            <w:pPr>
              <w:pStyle w:val="单元格样式4"/>
            </w:pPr>
            <w:r>
              <w:t xml:space="preserve">8.77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1.10</w:t>
            </w:r>
          </w:p>
        </w:tc>
        <w:tc>
          <w:tcPr>
            <w:tcW w:w="1361" w:type="dxa"/>
            <w:vAlign w:val="center"/>
          </w:tcPr>
          <w:p>
            <w:pPr>
              <w:pStyle w:val="单元格样式4"/>
            </w:pPr>
            <w:r>
              <w:t xml:space="preserve">1.10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1.10</w:t>
            </w:r>
          </w:p>
        </w:tc>
        <w:tc>
          <w:tcPr>
            <w:tcW w:w="1361" w:type="dxa"/>
            <w:vAlign w:val="center"/>
          </w:tcPr>
          <w:p>
            <w:pPr>
              <w:pStyle w:val="单元格样式4"/>
            </w:pPr>
            <w:r>
              <w:t xml:space="preserve">1.10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0.67</w:t>
            </w:r>
          </w:p>
        </w:tc>
        <w:tc>
          <w:tcPr>
            <w:tcW w:w="1361" w:type="dxa"/>
            <w:vAlign w:val="center"/>
          </w:tcPr>
          <w:p>
            <w:pPr>
              <w:pStyle w:val="单元格样式4"/>
            </w:pPr>
            <w:r>
              <w:t xml:space="preserve">0.67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0.67</w:t>
            </w:r>
          </w:p>
        </w:tc>
        <w:tc>
          <w:tcPr>
            <w:tcW w:w="1361" w:type="dxa"/>
            <w:vAlign w:val="center"/>
          </w:tcPr>
          <w:p>
            <w:pPr>
              <w:pStyle w:val="单元格样式4"/>
            </w:pPr>
            <w:r>
              <w:t xml:space="preserve">0.67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3.61</w:t>
            </w:r>
          </w:p>
        </w:tc>
        <w:tc>
          <w:tcPr>
            <w:tcW w:w="1361" w:type="dxa"/>
            <w:vAlign w:val="center"/>
          </w:tcPr>
          <w:p>
            <w:pPr>
              <w:pStyle w:val="单元格样式4"/>
            </w:pPr>
            <w:r>
              <w:t xml:space="preserve">3.61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3.61</w:t>
            </w:r>
          </w:p>
        </w:tc>
        <w:tc>
          <w:tcPr>
            <w:tcW w:w="1361" w:type="dxa"/>
            <w:vAlign w:val="center"/>
          </w:tcPr>
          <w:p>
            <w:pPr>
              <w:pStyle w:val="单元格样式4"/>
            </w:pPr>
            <w:r>
              <w:t xml:space="preserve">3.61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3.61</w:t>
            </w:r>
          </w:p>
        </w:tc>
        <w:tc>
          <w:tcPr>
            <w:tcW w:w="1361" w:type="dxa"/>
            <w:vAlign w:val="center"/>
          </w:tcPr>
          <w:p>
            <w:pPr>
              <w:pStyle w:val="单元格样式4"/>
            </w:pPr>
            <w:r>
              <w:t xml:space="preserve">3.61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7.23</w:t>
            </w:r>
          </w:p>
        </w:tc>
        <w:tc>
          <w:tcPr>
            <w:tcW w:w="1361" w:type="dxa"/>
            <w:vAlign w:val="center"/>
          </w:tcPr>
          <w:p>
            <w:pPr>
              <w:pStyle w:val="单元格样式4"/>
            </w:pPr>
            <w:r>
              <w:t xml:space="preserve">7.23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7.23</w:t>
            </w:r>
          </w:p>
        </w:tc>
        <w:tc>
          <w:tcPr>
            <w:tcW w:w="1361" w:type="dxa"/>
            <w:vAlign w:val="center"/>
          </w:tcPr>
          <w:p>
            <w:pPr>
              <w:pStyle w:val="单元格样式4"/>
            </w:pPr>
            <w:r>
              <w:t xml:space="preserve">7.23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7.23</w:t>
            </w:r>
          </w:p>
        </w:tc>
        <w:tc>
          <w:tcPr>
            <w:tcW w:w="1361" w:type="dxa"/>
            <w:vAlign w:val="center"/>
          </w:tcPr>
          <w:p>
            <w:pPr>
              <w:pStyle w:val="单元格样式4"/>
            </w:pPr>
            <w:r>
              <w:t xml:space="preserve">7.23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241新乐市档案馆</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121.17</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74.40</w:t>
            </w:r>
          </w:p>
        </w:tc>
        <w:tc>
          <w:tcPr>
            <w:tcW w:w="1474" w:type="dxa"/>
            <w:vAlign w:val="center"/>
          </w:tcPr>
          <w:p>
            <w:pPr>
              <w:pStyle w:val="单元格样式4"/>
            </w:pPr>
            <w:r>
              <w:t xml:space="preserve">74.40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35.93</w:t>
            </w:r>
          </w:p>
        </w:tc>
        <w:tc>
          <w:tcPr>
            <w:tcW w:w="1474" w:type="dxa"/>
            <w:vAlign w:val="center"/>
          </w:tcPr>
          <w:p>
            <w:pPr>
              <w:pStyle w:val="单元格样式4"/>
            </w:pPr>
            <w:r>
              <w:t xml:space="preserve">35.93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3.61</w:t>
            </w:r>
          </w:p>
        </w:tc>
        <w:tc>
          <w:tcPr>
            <w:tcW w:w="1474" w:type="dxa"/>
            <w:vAlign w:val="center"/>
          </w:tcPr>
          <w:p>
            <w:pPr>
              <w:pStyle w:val="单元格样式4"/>
            </w:pPr>
            <w:r>
              <w:t xml:space="preserve">3.61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7.23</w:t>
            </w:r>
          </w:p>
        </w:tc>
        <w:tc>
          <w:tcPr>
            <w:tcW w:w="1474" w:type="dxa"/>
            <w:vAlign w:val="center"/>
          </w:tcPr>
          <w:p>
            <w:pPr>
              <w:pStyle w:val="单元格样式4"/>
            </w:pPr>
            <w:r>
              <w:t xml:space="preserve">7.23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121.17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121.17</w:t>
            </w:r>
          </w:p>
        </w:tc>
        <w:tc>
          <w:tcPr>
            <w:tcW w:w="1474" w:type="dxa"/>
            <w:vAlign w:val="center"/>
          </w:tcPr>
          <w:p>
            <w:pPr>
              <w:pStyle w:val="单元格样式7"/>
            </w:pPr>
            <w:r>
              <w:t xml:space="preserve">121.17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121.17</w:t>
            </w:r>
          </w:p>
        </w:tc>
        <w:tc>
          <w:tcPr>
            <w:tcW w:w="3402" w:type="dxa"/>
            <w:vAlign w:val="center"/>
          </w:tcPr>
          <w:p>
            <w:pPr>
              <w:pStyle w:val="单元格样式6"/>
            </w:pPr>
            <w:r>
              <w:t xml:space="preserve">支出总计</w:t>
            </w:r>
          </w:p>
        </w:tc>
        <w:tc>
          <w:tcPr>
            <w:tcW w:w="1474" w:type="dxa"/>
            <w:vAlign w:val="center"/>
          </w:tcPr>
          <w:p>
            <w:pPr>
              <w:pStyle w:val="单元格样式7"/>
            </w:pPr>
            <w:r>
              <w:t xml:space="preserve">121.17</w:t>
            </w:r>
          </w:p>
        </w:tc>
        <w:tc>
          <w:tcPr>
            <w:tcW w:w="1474" w:type="dxa"/>
            <w:vAlign w:val="center"/>
          </w:tcPr>
          <w:p>
            <w:pPr>
              <w:pStyle w:val="单元格样式7"/>
            </w:pPr>
            <w:r>
              <w:t xml:space="preserve">121.17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241新乐市档案馆</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121.17</w:t>
            </w:r>
          </w:p>
        </w:tc>
        <w:tc>
          <w:tcPr>
            <w:tcW w:w="2551" w:type="dxa"/>
            <w:vAlign w:val="center"/>
          </w:tcPr>
          <w:p>
            <w:pPr>
              <w:pStyle w:val="单元格样式7"/>
            </w:pPr>
            <w:r>
              <w:t xml:space="preserve">121.17</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74.40</w:t>
            </w:r>
          </w:p>
        </w:tc>
        <w:tc>
          <w:tcPr>
            <w:tcW w:w="2551" w:type="dxa"/>
            <w:vAlign w:val="center"/>
          </w:tcPr>
          <w:p>
            <w:pPr>
              <w:pStyle w:val="单元格样式4"/>
            </w:pPr>
            <w:r>
              <w:t xml:space="preserve">74.40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20126</w:t>
            </w:r>
          </w:p>
        </w:tc>
        <w:tc>
          <w:tcPr>
            <w:tcW w:w="4535" w:type="dxa"/>
            <w:vAlign w:val="center"/>
          </w:tcPr>
          <w:p>
            <w:pPr>
              <w:pStyle w:val="单元格样式2"/>
            </w:pPr>
            <w:r>
              <w:t xml:space="preserve">档案事务</w:t>
            </w:r>
          </w:p>
        </w:tc>
        <w:tc>
          <w:tcPr>
            <w:tcW w:w="2551" w:type="dxa"/>
            <w:vAlign w:val="center"/>
          </w:tcPr>
          <w:p>
            <w:pPr>
              <w:pStyle w:val="单元格样式4"/>
            </w:pPr>
            <w:r>
              <w:t xml:space="preserve">74.40</w:t>
            </w:r>
          </w:p>
        </w:tc>
        <w:tc>
          <w:tcPr>
            <w:tcW w:w="2551" w:type="dxa"/>
            <w:vAlign w:val="center"/>
          </w:tcPr>
          <w:p>
            <w:pPr>
              <w:pStyle w:val="单元格样式4"/>
            </w:pPr>
            <w:r>
              <w:t xml:space="preserve">74.40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2012601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74.40</w:t>
            </w:r>
          </w:p>
        </w:tc>
        <w:tc>
          <w:tcPr>
            <w:tcW w:w="2551" w:type="dxa"/>
            <w:vAlign w:val="center"/>
          </w:tcPr>
          <w:p>
            <w:pPr>
              <w:pStyle w:val="单元格样式4"/>
            </w:pPr>
            <w:r>
              <w:t xml:space="preserve">74.40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35.93</w:t>
            </w:r>
          </w:p>
        </w:tc>
        <w:tc>
          <w:tcPr>
            <w:tcW w:w="2551" w:type="dxa"/>
            <w:vAlign w:val="center"/>
          </w:tcPr>
          <w:p>
            <w:pPr>
              <w:pStyle w:val="单元格样式4"/>
            </w:pPr>
            <w:r>
              <w:t xml:space="preserve">35.93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34.16</w:t>
            </w:r>
          </w:p>
        </w:tc>
        <w:tc>
          <w:tcPr>
            <w:tcW w:w="2551" w:type="dxa"/>
            <w:vAlign w:val="center"/>
          </w:tcPr>
          <w:p>
            <w:pPr>
              <w:pStyle w:val="单元格样式4"/>
            </w:pPr>
            <w:r>
              <w:t xml:space="preserve">34.16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25.39</w:t>
            </w:r>
          </w:p>
        </w:tc>
        <w:tc>
          <w:tcPr>
            <w:tcW w:w="2551" w:type="dxa"/>
            <w:vAlign w:val="center"/>
          </w:tcPr>
          <w:p>
            <w:pPr>
              <w:pStyle w:val="单元格样式4"/>
            </w:pPr>
            <w:r>
              <w:t xml:space="preserve">25.39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8.77</w:t>
            </w:r>
          </w:p>
        </w:tc>
        <w:tc>
          <w:tcPr>
            <w:tcW w:w="2551" w:type="dxa"/>
            <w:vAlign w:val="center"/>
          </w:tcPr>
          <w:p>
            <w:pPr>
              <w:pStyle w:val="单元格样式4"/>
            </w:pPr>
            <w:r>
              <w:t xml:space="preserve">8.77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1.10</w:t>
            </w:r>
          </w:p>
        </w:tc>
        <w:tc>
          <w:tcPr>
            <w:tcW w:w="2551" w:type="dxa"/>
            <w:vAlign w:val="center"/>
          </w:tcPr>
          <w:p>
            <w:pPr>
              <w:pStyle w:val="单元格样式4"/>
            </w:pPr>
            <w:r>
              <w:t xml:space="preserve">1.10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1.10</w:t>
            </w:r>
          </w:p>
        </w:tc>
        <w:tc>
          <w:tcPr>
            <w:tcW w:w="2551" w:type="dxa"/>
            <w:vAlign w:val="center"/>
          </w:tcPr>
          <w:p>
            <w:pPr>
              <w:pStyle w:val="单元格样式4"/>
            </w:pPr>
            <w:r>
              <w:t xml:space="preserve">1.10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0.67</w:t>
            </w:r>
          </w:p>
        </w:tc>
        <w:tc>
          <w:tcPr>
            <w:tcW w:w="2551" w:type="dxa"/>
            <w:vAlign w:val="center"/>
          </w:tcPr>
          <w:p>
            <w:pPr>
              <w:pStyle w:val="单元格样式4"/>
            </w:pPr>
            <w:r>
              <w:t xml:space="preserve">0.67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0.67</w:t>
            </w:r>
          </w:p>
        </w:tc>
        <w:tc>
          <w:tcPr>
            <w:tcW w:w="2551" w:type="dxa"/>
            <w:vAlign w:val="center"/>
          </w:tcPr>
          <w:p>
            <w:pPr>
              <w:pStyle w:val="单元格样式4"/>
            </w:pPr>
            <w:r>
              <w:t xml:space="preserve">0.67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3.61</w:t>
            </w:r>
          </w:p>
        </w:tc>
        <w:tc>
          <w:tcPr>
            <w:tcW w:w="2551" w:type="dxa"/>
            <w:vAlign w:val="center"/>
          </w:tcPr>
          <w:p>
            <w:pPr>
              <w:pStyle w:val="单元格样式4"/>
            </w:pPr>
            <w:r>
              <w:t xml:space="preserve">3.61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3.61</w:t>
            </w:r>
          </w:p>
        </w:tc>
        <w:tc>
          <w:tcPr>
            <w:tcW w:w="2551" w:type="dxa"/>
            <w:vAlign w:val="center"/>
          </w:tcPr>
          <w:p>
            <w:pPr>
              <w:pStyle w:val="单元格样式4"/>
            </w:pPr>
            <w:r>
              <w:t xml:space="preserve">3.61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3.61</w:t>
            </w:r>
          </w:p>
        </w:tc>
        <w:tc>
          <w:tcPr>
            <w:tcW w:w="2551" w:type="dxa"/>
            <w:vAlign w:val="center"/>
          </w:tcPr>
          <w:p>
            <w:pPr>
              <w:pStyle w:val="单元格样式4"/>
            </w:pPr>
            <w:r>
              <w:t xml:space="preserve">3.61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7.23</w:t>
            </w:r>
          </w:p>
        </w:tc>
        <w:tc>
          <w:tcPr>
            <w:tcW w:w="2551" w:type="dxa"/>
            <w:vAlign w:val="center"/>
          </w:tcPr>
          <w:p>
            <w:pPr>
              <w:pStyle w:val="单元格样式4"/>
            </w:pPr>
            <w:r>
              <w:t xml:space="preserve">7.23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7.23</w:t>
            </w:r>
          </w:p>
        </w:tc>
        <w:tc>
          <w:tcPr>
            <w:tcW w:w="2551" w:type="dxa"/>
            <w:vAlign w:val="center"/>
          </w:tcPr>
          <w:p>
            <w:pPr>
              <w:pStyle w:val="单元格样式4"/>
            </w:pPr>
            <w:r>
              <w:t xml:space="preserve">7.23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7.23</w:t>
            </w:r>
          </w:p>
        </w:tc>
        <w:tc>
          <w:tcPr>
            <w:tcW w:w="2551" w:type="dxa"/>
            <w:vAlign w:val="center"/>
          </w:tcPr>
          <w:p>
            <w:pPr>
              <w:pStyle w:val="单元格样式4"/>
            </w:pPr>
            <w:r>
              <w:t xml:space="preserve">7.23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241新乐市档案馆</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121.17</w:t>
            </w:r>
          </w:p>
        </w:tc>
        <w:tc>
          <w:tcPr>
            <w:tcW w:w="2551" w:type="dxa"/>
            <w:vAlign w:val="center"/>
          </w:tcPr>
          <w:p>
            <w:pPr>
              <w:pStyle w:val="单元格样式7"/>
            </w:pPr>
            <w:r>
              <w:t xml:space="preserve">117.70</w:t>
            </w:r>
          </w:p>
        </w:tc>
        <w:tc>
          <w:tcPr>
            <w:tcW w:w="2551" w:type="dxa"/>
            <w:vAlign w:val="center"/>
          </w:tcPr>
          <w:p>
            <w:pPr>
              <w:pStyle w:val="单元格样式7"/>
            </w:pPr>
            <w:r>
              <w:t xml:space="preserve">3.47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91.21</w:t>
            </w:r>
          </w:p>
        </w:tc>
        <w:tc>
          <w:tcPr>
            <w:tcW w:w="2551" w:type="dxa"/>
            <w:vAlign w:val="center"/>
          </w:tcPr>
          <w:p>
            <w:pPr>
              <w:pStyle w:val="单元格样式4"/>
            </w:pPr>
            <w:r>
              <w:t xml:space="preserve">91.21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33.38</w:t>
            </w:r>
          </w:p>
        </w:tc>
        <w:tc>
          <w:tcPr>
            <w:tcW w:w="2551" w:type="dxa"/>
            <w:vAlign w:val="center"/>
          </w:tcPr>
          <w:p>
            <w:pPr>
              <w:pStyle w:val="单元格样式4"/>
            </w:pPr>
            <w:r>
              <w:t xml:space="preserve">33.38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5.17</w:t>
            </w:r>
          </w:p>
        </w:tc>
        <w:tc>
          <w:tcPr>
            <w:tcW w:w="2551" w:type="dxa"/>
            <w:vAlign w:val="center"/>
          </w:tcPr>
          <w:p>
            <w:pPr>
              <w:pStyle w:val="单元格样式4"/>
            </w:pPr>
            <w:r>
              <w:t xml:space="preserve">5.17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25.33</w:t>
            </w:r>
          </w:p>
        </w:tc>
        <w:tc>
          <w:tcPr>
            <w:tcW w:w="2551" w:type="dxa"/>
            <w:vAlign w:val="center"/>
          </w:tcPr>
          <w:p>
            <w:pPr>
              <w:pStyle w:val="单元格样式4"/>
            </w:pPr>
            <w:r>
              <w:t xml:space="preserve">25.33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8.77</w:t>
            </w:r>
          </w:p>
        </w:tc>
        <w:tc>
          <w:tcPr>
            <w:tcW w:w="2551" w:type="dxa"/>
            <w:vAlign w:val="center"/>
          </w:tcPr>
          <w:p>
            <w:pPr>
              <w:pStyle w:val="单元格样式4"/>
            </w:pPr>
            <w:r>
              <w:t xml:space="preserve">8.77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3.61</w:t>
            </w:r>
          </w:p>
        </w:tc>
        <w:tc>
          <w:tcPr>
            <w:tcW w:w="2551" w:type="dxa"/>
            <w:vAlign w:val="center"/>
          </w:tcPr>
          <w:p>
            <w:pPr>
              <w:pStyle w:val="单元格样式4"/>
            </w:pPr>
            <w:r>
              <w:t xml:space="preserve">3.61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0.67</w:t>
            </w:r>
          </w:p>
        </w:tc>
        <w:tc>
          <w:tcPr>
            <w:tcW w:w="2551" w:type="dxa"/>
            <w:vAlign w:val="center"/>
          </w:tcPr>
          <w:p>
            <w:pPr>
              <w:pStyle w:val="单元格样式4"/>
            </w:pPr>
            <w:r>
              <w:t xml:space="preserve">0.67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7.23</w:t>
            </w:r>
          </w:p>
        </w:tc>
        <w:tc>
          <w:tcPr>
            <w:tcW w:w="2551" w:type="dxa"/>
            <w:vAlign w:val="center"/>
          </w:tcPr>
          <w:p>
            <w:pPr>
              <w:pStyle w:val="单元格样式4"/>
            </w:pPr>
            <w:r>
              <w:t xml:space="preserve">7.23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7.05</w:t>
            </w:r>
          </w:p>
        </w:tc>
        <w:tc>
          <w:tcPr>
            <w:tcW w:w="2551" w:type="dxa"/>
            <w:vAlign w:val="center"/>
          </w:tcPr>
          <w:p>
            <w:pPr>
              <w:pStyle w:val="单元格样式4"/>
            </w:pPr>
            <w:r>
              <w:t xml:space="preserve">7.05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3.47</w:t>
            </w:r>
          </w:p>
        </w:tc>
        <w:tc>
          <w:tcPr>
            <w:tcW w:w="2551" w:type="dxa"/>
            <w:vAlign w:val="center"/>
          </w:tcPr>
          <w:p>
            <w:pPr>
              <w:pStyle w:val="单元格样式4"/>
            </w:pPr>
          </w:p>
        </w:tc>
        <w:tc>
          <w:tcPr>
            <w:tcW w:w="2551" w:type="dxa"/>
            <w:vAlign w:val="center"/>
          </w:tcPr>
          <w:p>
            <w:pPr>
              <w:pStyle w:val="单元格样式4"/>
            </w:pPr>
            <w:r>
              <w:t xml:space="preserve">3.47</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0.10</w:t>
            </w:r>
          </w:p>
        </w:tc>
        <w:tc>
          <w:tcPr>
            <w:tcW w:w="2551" w:type="dxa"/>
            <w:vAlign w:val="center"/>
          </w:tcPr>
          <w:p>
            <w:pPr>
              <w:pStyle w:val="单元格样式4"/>
            </w:pPr>
          </w:p>
        </w:tc>
        <w:tc>
          <w:tcPr>
            <w:tcW w:w="2551" w:type="dxa"/>
            <w:vAlign w:val="center"/>
          </w:tcPr>
          <w:p>
            <w:pPr>
              <w:pStyle w:val="单元格样式4"/>
            </w:pPr>
            <w:r>
              <w:t xml:space="preserve">0.10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0.14</w:t>
            </w:r>
          </w:p>
        </w:tc>
        <w:tc>
          <w:tcPr>
            <w:tcW w:w="2551" w:type="dxa"/>
            <w:vAlign w:val="center"/>
          </w:tcPr>
          <w:p>
            <w:pPr>
              <w:pStyle w:val="单元格样式4"/>
            </w:pPr>
          </w:p>
        </w:tc>
        <w:tc>
          <w:tcPr>
            <w:tcW w:w="2551" w:type="dxa"/>
            <w:vAlign w:val="center"/>
          </w:tcPr>
          <w:p>
            <w:pPr>
              <w:pStyle w:val="单元格样式4"/>
            </w:pPr>
            <w:r>
              <w:t xml:space="preserve">0.14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0.10</w:t>
            </w:r>
          </w:p>
        </w:tc>
        <w:tc>
          <w:tcPr>
            <w:tcW w:w="2551" w:type="dxa"/>
            <w:vAlign w:val="center"/>
          </w:tcPr>
          <w:p>
            <w:pPr>
              <w:pStyle w:val="单元格样式4"/>
            </w:pPr>
          </w:p>
        </w:tc>
        <w:tc>
          <w:tcPr>
            <w:tcW w:w="2551" w:type="dxa"/>
            <w:vAlign w:val="center"/>
          </w:tcPr>
          <w:p>
            <w:pPr>
              <w:pStyle w:val="单元格样式4"/>
            </w:pPr>
            <w:r>
              <w:t xml:space="preserve">0.10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0.71</w:t>
            </w:r>
          </w:p>
        </w:tc>
        <w:tc>
          <w:tcPr>
            <w:tcW w:w="2551" w:type="dxa"/>
            <w:vAlign w:val="center"/>
          </w:tcPr>
          <w:p>
            <w:pPr>
              <w:pStyle w:val="单元格样式4"/>
            </w:pPr>
          </w:p>
        </w:tc>
        <w:tc>
          <w:tcPr>
            <w:tcW w:w="2551" w:type="dxa"/>
            <w:vAlign w:val="center"/>
          </w:tcPr>
          <w:p>
            <w:pPr>
              <w:pStyle w:val="单元格样式4"/>
            </w:pPr>
            <w:r>
              <w:t xml:space="preserve">0.71</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1.92</w:t>
            </w:r>
          </w:p>
        </w:tc>
        <w:tc>
          <w:tcPr>
            <w:tcW w:w="2551" w:type="dxa"/>
            <w:vAlign w:val="center"/>
          </w:tcPr>
          <w:p>
            <w:pPr>
              <w:pStyle w:val="单元格样式4"/>
            </w:pPr>
          </w:p>
        </w:tc>
        <w:tc>
          <w:tcPr>
            <w:tcW w:w="2551" w:type="dxa"/>
            <w:vAlign w:val="center"/>
          </w:tcPr>
          <w:p>
            <w:pPr>
              <w:pStyle w:val="单元格样式4"/>
            </w:pPr>
            <w:r>
              <w:t xml:space="preserve">1.92</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26.49</w:t>
            </w:r>
          </w:p>
        </w:tc>
        <w:tc>
          <w:tcPr>
            <w:tcW w:w="2551" w:type="dxa"/>
            <w:vAlign w:val="center"/>
          </w:tcPr>
          <w:p>
            <w:pPr>
              <w:pStyle w:val="单元格样式4"/>
            </w:pPr>
            <w:r>
              <w:t xml:space="preserve">26.49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25.39</w:t>
            </w:r>
          </w:p>
        </w:tc>
        <w:tc>
          <w:tcPr>
            <w:tcW w:w="2551" w:type="dxa"/>
            <w:vAlign w:val="center"/>
          </w:tcPr>
          <w:p>
            <w:pPr>
              <w:pStyle w:val="单元格样式4"/>
            </w:pPr>
            <w:r>
              <w:t xml:space="preserve">25.39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1.10</w:t>
            </w:r>
          </w:p>
        </w:tc>
        <w:tc>
          <w:tcPr>
            <w:tcW w:w="2551" w:type="dxa"/>
            <w:vAlign w:val="center"/>
          </w:tcPr>
          <w:p>
            <w:pPr>
              <w:pStyle w:val="单元格样式4"/>
            </w:pPr>
            <w:r>
              <w:t xml:space="preserve">1.10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241新乐市档案馆</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241新乐市档案馆</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241新乐市档案馆</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新乐市档案馆2026年部门预算信息公开情况说明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新乐市档案馆2026年部门预算信息公开情况说明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按照《中华人民共和国预算法》、《地方预决算公开操作规程》和《关于进一步推进预算公开工作的实施意见》规定，现将新乐市档案馆2026年部门预算公开如下：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根据《新乐市档案馆职能配置、内设机构和人员编制规定》，新乐市档案馆的主要职责是：</w:t>
      </w:r>
    </w:p>
    <w:p>
      <w:pPr>
        <w:pStyle w:val="插入文本样式-插入预算公开部门职责文件"/>
      </w:pPr>
      <w:r>
        <w:t xml:space="preserve">一、贯彻执行党和国家档案事业的方针政策以及法律法规，落实省、市、本市档案行政管理部门制发的事业发展规划、计划和相关政策法规。</w:t>
      </w:r>
    </w:p>
    <w:p>
      <w:pPr>
        <w:pStyle w:val="插入文本样式-插入预算公开部门职责文件"/>
      </w:pPr>
      <w:r>
        <w:t xml:space="preserve">二、负责接收和保管本地区党政机关、人民团体、国有企事业单位和其他组织等本馆保管范围内对党、国家和社会有保存价值的各类档案（包括电子档案、名人档案等）、资料和政府公开信息，并提供利用。</w:t>
      </w:r>
    </w:p>
    <w:p>
      <w:pPr>
        <w:pStyle w:val="插入文本样式-插入预算公开部门职责文件"/>
      </w:pPr>
      <w:r>
        <w:t xml:space="preserve">三、研究制定本馆进馆档案的接收标准和规范，负责本地区各单位进馆档案整理质量和移交工作。</w:t>
      </w:r>
    </w:p>
    <w:p>
      <w:pPr>
        <w:pStyle w:val="插入文本样式-插入预算公开部门职责文件"/>
      </w:pPr>
      <w:r>
        <w:t xml:space="preserve">四、负责组织征集整理散存在国内外有重要价值的档案资料（包括名人档案等）。</w:t>
      </w:r>
    </w:p>
    <w:p>
      <w:pPr>
        <w:pStyle w:val="插入文本样式-插入预算公开部门职责文件"/>
      </w:pPr>
      <w:r>
        <w:t xml:space="preserve">五、负责本地区重要政务活动和重大事件的拍摄工作，负责整理、保管上述活动中形成的照片、录音、录像等档案并提供利用。</w:t>
      </w:r>
    </w:p>
    <w:p>
      <w:pPr>
        <w:pStyle w:val="插入文本样式-插入预算公开部门职责文件"/>
      </w:pPr>
      <w:r>
        <w:t xml:space="preserve">六、利用档案为市委和市政府决策服务。配合市委和市政府重大活动，开展档案展览、陈列、编纂出版工作。组织市直单位依法依规开展馆藏档案解密、开放鉴定、销毁工作。依法依规开放档案信息资源。</w:t>
      </w:r>
    </w:p>
    <w:p>
      <w:pPr>
        <w:pStyle w:val="插入文本样式-插入预算公开部门职责文件"/>
      </w:pPr>
      <w:r>
        <w:t xml:space="preserve">七、维护馆藏档案资料安全，承担重要档案异地异质备份工作。</w:t>
      </w:r>
    </w:p>
    <w:p>
      <w:pPr>
        <w:pStyle w:val="插入文本样式-插入预算公开部门职责文件"/>
      </w:pPr>
      <w:r>
        <w:t xml:space="preserve">八、组织实施市直单位电子档案移交系统或数据接口部署，承担本馆档案信息化建设、馆藏电子档案的管理和备份、馆藏档案资料数字化等工作。承担本馆数字档案馆、网络安全系统、计算机系统的运行、管理和维护等工作。</w:t>
      </w:r>
    </w:p>
    <w:p>
      <w:pPr>
        <w:pStyle w:val="插入文本样式-插入预算公开部门职责文件"/>
      </w:pPr>
      <w:r>
        <w:t xml:space="preserve">九、承担馆藏档案资料的修复、缩微等抢救保护工作。开展档案保护技术研究和应用等科研工作。</w:t>
      </w:r>
    </w:p>
    <w:p>
      <w:pPr>
        <w:pStyle w:val="插入文本样式-插入预算公开部门职责文件"/>
      </w:pPr>
      <w:r>
        <w:t xml:space="preserve">十、负责征集整理本市有关地方文献、历史文物和史志人物传记等社会散存资料。</w:t>
      </w:r>
    </w:p>
    <w:p>
      <w:pPr>
        <w:pStyle w:val="插入文本样式-插入预算公开部门职责文件"/>
      </w:pPr>
      <w:r>
        <w:t xml:space="preserve">十一、完成市委和市政府交办的其他任务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新乐市档案馆本级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按照预算管理有关规定，目前部门预算的编制实行综合预算管理，即全部收入和支出都反映在预算中。新乐市档案馆机关及所属事业单位的收支包含在部门预算中。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121.17万元，其中：一般公共预算收入121.17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档案馆年度部门预算中支出预算的总体情况。2026年支出预算121.17万元，其中基本支出121.17万元，包括人员经费117.70万元和日常公用经费3.47万元；项目支出0.00万元，主要为本年度无项目预算。；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2026年预算收支安排121.17万元，较2025年预算减少7.83万元，其中：基本支出减少7.83万元，主要为日常公用经费减少。项目支出增加0.00万元，主要为本年度无项目预算。。预计下年使用的单位资金结余增加0.00万元。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2026年，我部门机关运行经费共计安排3.47万元，主要用于日常维修、办公用房水电费、办公用房取暖费、办公用房物业管理费等日常运行支出。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　一、接收和保管本地区党政机关、人民团体、国有企事业单位和其他组织等本馆保管范围内对党、国家和社会有保存价值的各类档案（包括电子档案、名人档案等）、资料和政府公开信息，并提供利用。</w:t>
      </w:r>
    </w:p>
    <w:p>
      <w:pPr>
        <w:pStyle w:val="插入文本样式-插入总体目标文件"/>
      </w:pPr>
      <w:r>
        <w:t xml:space="preserve">　二、研究制定本馆进馆档案的接收标准和规范，负责本地区各单位进馆档案整理质量和移交工作。</w:t>
      </w:r>
    </w:p>
    <w:p>
      <w:pPr>
        <w:pStyle w:val="插入文本样式-插入总体目标文件"/>
      </w:pPr>
      <w:r>
        <w:t xml:space="preserve">　三、组织征集整理散存在国内外有重要价值的档案资料（包括名人档案等）。</w:t>
      </w:r>
    </w:p>
    <w:p>
      <w:pPr>
        <w:pStyle w:val="插入文本样式-插入总体目标文件"/>
      </w:pPr>
      <w:r>
        <w:t xml:space="preserve">　四、利用档案为市委和市政府决策服务。配合市委和市政府重大活动，开展档案展览、陈列、编纂出版工作。组织市直单位依法依规开展馆藏档案解密、开放鉴定、销毁工作。依法依规开放档案信息资源。</w:t>
      </w:r>
    </w:p>
    <w:p>
      <w:pPr>
        <w:pStyle w:val="插入文本样式-插入总体目标文件"/>
      </w:pPr>
      <w:r>
        <w:t xml:space="preserve">　五、维护馆藏档案资料安全，承担重要档案异地异质备份工作。</w:t>
      </w:r>
    </w:p>
    <w:p>
      <w:pPr>
        <w:pStyle w:val="插入文本样式-插入总体目标文件"/>
      </w:pPr>
      <w:r>
        <w:t xml:space="preserve">　六、组织实施市直单位电子档案移交系统或数据接口部署，承担本馆档案信息化建设、馆藏电子档案的管理和备份、馆藏档案资料数字化等工作。承担本馆数字档案馆、网络安全系统、计算机系统的运行、管理和维护等工作。</w:t>
      </w:r>
    </w:p>
    <w:p>
      <w:pPr>
        <w:pStyle w:val="插入文本样式-插入总体目标文件"/>
      </w:pPr>
      <w:r>
        <w:t xml:space="preserve">　七、承担馆藏档案资料的修复、缩微等抢救保护工作。开展档案保护技术研究和应用等科研工作。</w:t>
      </w:r>
    </w:p>
    <w:p>
      <w:pPr>
        <w:pStyle w:val="插入文本样式-插入总体目标文件"/>
      </w:pPr>
      <w:r>
        <w:t xml:space="preserve">　八、负责征集整理本市有关地方文献、历史文物和史志人物传记等社会散存资料。</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职责分项绩效目标</w:t>
      </w:r>
    </w:p>
    <w:p>
      <w:pPr>
        <w:pStyle w:val="插入文本样式-插入职责分类绩效目标文件"/>
      </w:pPr>
      <w:r>
        <w:t xml:space="preserve">1.完成“6月9日国际档案日”和“9月5日《中华人民共和国档案法》颁布纪念日”宣传活动</w:t>
      </w:r>
    </w:p>
    <w:p>
      <w:pPr>
        <w:pStyle w:val="插入文本样式-插入职责分类绩效目标文件"/>
      </w:pPr>
      <w:r>
        <w:t xml:space="preserve">2.对馆藏破损档案送专业机构进行档案抢救保护。</w:t>
      </w:r>
    </w:p>
    <w:p>
      <w:pPr>
        <w:pStyle w:val="插入文本样式-插入职责分类绩效目标文件"/>
      </w:pPr>
      <w:r>
        <w:t xml:space="preserve">3.向来我馆查阅档案的市民提供档案利用服务。</w:t>
      </w:r>
    </w:p>
    <w:p>
      <w:pPr>
        <w:pStyle w:val="插入文本样式-插入职责分类绩效目标文件"/>
      </w:pPr>
      <w:r>
        <w:t xml:space="preserve">4.对库存档案进行整理装订。     </w:t>
      </w:r>
    </w:p>
    <w:p>
      <w:pPr>
        <w:pStyle w:val="插入文本样式-插入职责分类绩效目标文件"/>
      </w:pPr>
      <w:r>
        <w:t xml:space="preserve">5.持续开展档案数字化工作。</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实现本年度规划目标的保障措施</w:t>
      </w:r>
    </w:p>
    <w:p>
      <w:pPr>
        <w:pStyle w:val="插入文本样式-插入实现年度发展规划目标的保障措施文件"/>
      </w:pPr>
    </w:p>
    <w:p>
      <w:pPr>
        <w:pStyle w:val="插入文本样式-插入实现年度发展规划目标的保障措施文件"/>
      </w:pPr>
      <w:r>
        <w:t xml:space="preserve">1.通过数字化扫描，提高档案数字化占有率，保护原始档案。</w:t>
      </w:r>
    </w:p>
    <w:p>
      <w:pPr>
        <w:pStyle w:val="插入文本样式-插入实现年度发展规划目标的保障措施文件"/>
      </w:pPr>
    </w:p>
    <w:p>
      <w:pPr>
        <w:pStyle w:val="插入文本样式-插入实现年度发展规划目标的保障措施文件"/>
      </w:pPr>
      <w:r>
        <w:t xml:space="preserve">2.对档案专业软件进行维护，确保数据安全完整。</w:t>
      </w:r>
    </w:p>
    <w:p>
      <w:pPr>
        <w:pStyle w:val="插入文本样式-插入实现年度发展规划目标的保障措施文件"/>
      </w:pPr>
    </w:p>
    <w:p>
      <w:pPr>
        <w:pStyle w:val="插入文本样式-插入实现年度发展规划目标的保障措施文件"/>
      </w:pPr>
      <w:r>
        <w:t xml:space="preserve">3.增强市民的档案意识，自觉保护档案。</w:t>
      </w:r>
    </w:p>
    <w:p>
      <w:pPr>
        <w:pStyle w:val="插入文本样式-插入实现年度发展规划目标的保障措施文件"/>
      </w:pP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241新乐市档案馆</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新乐市档案馆（含所属单位）上年末固定资产金额为44.17万元（详见下表）。本年度拟购置固定资产总额为0.00万元，已按要求列入政府采购预算，详见政府采购预算表。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241新乐市档案馆</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44.17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99</w:t>
            </w:r>
          </w:p>
        </w:tc>
        <w:tc>
          <w:tcPr>
            <w:tcW w:w="2835" w:type="dxa"/>
            <w:vAlign w:val="center"/>
          </w:tcPr>
          <w:p>
            <w:pPr>
              <w:pStyle w:val="单元格样式4"/>
            </w:pPr>
            <w:r>
              <w:t xml:space="preserve">44.17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2026-03-05T15:16:57Z</dcterms:created>
  <dcterms:modified xsi:type="dcterms:W3CDTF">2026-03-05T15:16:57Z</dcterms:modified>
</cp:coreProperties>
</file>