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82BB71">
      <w:pPr>
        <w:spacing w:line="54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 xml:space="preserve"> </w:t>
      </w:r>
    </w:p>
    <w:p w14:paraId="05433CB2">
      <w:pPr>
        <w:spacing w:line="540" w:lineRule="exact"/>
        <w:rPr>
          <w:rFonts w:ascii="Times New Roman" w:hAnsi="Times New Roman" w:eastAsia="仿宋_GB2312"/>
          <w:sz w:val="32"/>
          <w:szCs w:val="32"/>
        </w:rPr>
      </w:pPr>
    </w:p>
    <w:p w14:paraId="06812D92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新乐市优质花生优势特色产业集群</w:t>
      </w:r>
    </w:p>
    <w:p w14:paraId="5BBE2AF9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第二次续建项目申报表</w:t>
      </w:r>
    </w:p>
    <w:bookmarkEnd w:id="0"/>
    <w:p w14:paraId="4147F4A4">
      <w:pPr>
        <w:pStyle w:val="2"/>
        <w:rPr>
          <w:rFonts w:ascii="Times New Roman" w:hAnsi="Times New Roman" w:cs="宋体"/>
          <w:sz w:val="28"/>
          <w:szCs w:val="28"/>
        </w:rPr>
      </w:pPr>
    </w:p>
    <w:p w14:paraId="4DADA0B4">
      <w:pPr>
        <w:pStyle w:val="2"/>
        <w:rPr>
          <w:rFonts w:ascii="Times New Roman" w:hAnsi="Times New Roman" w:cs="宋体"/>
          <w:sz w:val="28"/>
          <w:szCs w:val="28"/>
        </w:rPr>
      </w:pPr>
    </w:p>
    <w:p w14:paraId="0F8E39D3"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 w14:paraId="37E459C6"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 w14:paraId="7B7E1BFB"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 w14:paraId="2B19CFFF"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 w14:paraId="6A3CFC15"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 报 单 位 名称：</w:t>
      </w:r>
      <w:r>
        <w:rPr>
          <w:rFonts w:ascii="Times New Roman" w:hAnsi="Times New Roman" w:cs="宋体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                    </w:t>
      </w:r>
      <w:r>
        <w:rPr>
          <w:rFonts w:ascii="Times New Roman" w:hAnsi="Times New Roman" w:cs="宋体"/>
          <w:sz w:val="28"/>
          <w:szCs w:val="28"/>
          <w:u w:val="single"/>
        </w:rPr>
        <w:t>_</w:t>
      </w:r>
      <w:r>
        <w:rPr>
          <w:rFonts w:ascii="Times New Roman" w:hAnsi="Times New Roman" w:cs="宋体"/>
          <w:sz w:val="28"/>
          <w:szCs w:val="28"/>
        </w:rPr>
        <w:t>_</w:t>
      </w:r>
      <w:r>
        <w:rPr>
          <w:rFonts w:hint="eastAsia" w:ascii="宋体" w:hAnsi="宋体" w:eastAsia="宋体"/>
          <w:sz w:val="30"/>
          <w:szCs w:val="30"/>
          <w:u w:val="single"/>
        </w:rPr>
        <w:t xml:space="preserve"> </w:t>
      </w:r>
    </w:p>
    <w:p w14:paraId="669FD8E3">
      <w:pPr>
        <w:spacing w:line="540" w:lineRule="exact"/>
        <w:ind w:firstLine="1120" w:firstLineChars="4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申报单位负责  人：</w:t>
      </w:r>
      <w:r>
        <w:rPr>
          <w:rFonts w:ascii="Times New Roman" w:hAnsi="Times New Roman" w:cs="宋体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                      </w:t>
      </w:r>
      <w:r>
        <w:rPr>
          <w:rFonts w:hint="eastAsia" w:ascii="Times New Roman" w:hAnsi="Times New Roman" w:cs="宋体"/>
          <w:sz w:val="28"/>
          <w:szCs w:val="28"/>
        </w:rPr>
        <w:t xml:space="preserve">          </w:t>
      </w:r>
    </w:p>
    <w:p w14:paraId="509FD416">
      <w:pPr>
        <w:spacing w:line="540" w:lineRule="exact"/>
        <w:ind w:firstLine="1120" w:firstLineChars="4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申报单位联系电话：</w:t>
      </w:r>
      <w:r>
        <w:rPr>
          <w:rFonts w:ascii="Times New Roman" w:hAnsi="Times New Roman" w:cs="宋体"/>
          <w:sz w:val="28"/>
          <w:szCs w:val="28"/>
          <w:u w:val="single"/>
        </w:rPr>
        <w:t xml:space="preserve">  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                       </w:t>
      </w:r>
      <w:r>
        <w:rPr>
          <w:rFonts w:hint="eastAsia" w:ascii="Times New Roman" w:hAnsi="Times New Roman" w:cs="宋体"/>
          <w:sz w:val="28"/>
          <w:szCs w:val="28"/>
        </w:rPr>
        <w:t xml:space="preserve">  </w:t>
      </w:r>
    </w:p>
    <w:p w14:paraId="69FFDE84">
      <w:pPr>
        <w:spacing w:line="540" w:lineRule="exact"/>
        <w:ind w:firstLine="1120" w:firstLineChars="400"/>
        <w:rPr>
          <w:rFonts w:ascii="Times New Roman" w:hAnsi="Times New Roman" w:cs="宋体"/>
          <w:sz w:val="28"/>
          <w:szCs w:val="28"/>
          <w:u w:val="single"/>
        </w:rPr>
      </w:pPr>
      <w:r>
        <w:rPr>
          <w:rFonts w:hint="eastAsia" w:ascii="Times New Roman" w:hAnsi="Times New Roman" w:cs="宋体"/>
          <w:sz w:val="28"/>
          <w:szCs w:val="28"/>
        </w:rPr>
        <w:t>申报单位电子邮箱：</w:t>
      </w:r>
      <w:r>
        <w:rPr>
          <w:rFonts w:ascii="Times New Roman" w:hAnsi="Times New Roman" w:cs="宋体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                        </w:t>
      </w:r>
    </w:p>
    <w:p w14:paraId="5A998114">
      <w:pPr>
        <w:spacing w:line="540" w:lineRule="exact"/>
        <w:ind w:firstLine="1120" w:firstLineChars="400"/>
        <w:rPr>
          <w:rFonts w:ascii="Times New Roman" w:hAnsi="Times New Roman" w:cs="宋体"/>
          <w:sz w:val="28"/>
          <w:szCs w:val="28"/>
          <w:u w:val="single"/>
        </w:rPr>
      </w:pPr>
      <w:r>
        <w:rPr>
          <w:rFonts w:hint="eastAsia" w:ascii="Times New Roman" w:hAnsi="Times New Roman" w:cs="宋体"/>
          <w:sz w:val="28"/>
          <w:szCs w:val="28"/>
        </w:rPr>
        <w:t>通</w:t>
      </w:r>
      <w:r>
        <w:rPr>
          <w:rFonts w:ascii="Times New Roman" w:hAnsi="Times New Roman" w:cs="宋体"/>
          <w:sz w:val="28"/>
          <w:szCs w:val="28"/>
        </w:rPr>
        <w:t xml:space="preserve">  </w:t>
      </w:r>
      <w:r>
        <w:rPr>
          <w:rFonts w:hint="eastAsia" w:ascii="Times New Roman" w:hAnsi="Times New Roman" w:cs="宋体"/>
          <w:sz w:val="28"/>
          <w:szCs w:val="28"/>
        </w:rPr>
        <w:t>信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地</w:t>
      </w:r>
      <w:r>
        <w:rPr>
          <w:rFonts w:ascii="Times New Roman" w:hAnsi="Times New Roman" w:cs="宋体"/>
          <w:sz w:val="28"/>
          <w:szCs w:val="28"/>
        </w:rPr>
        <w:t xml:space="preserve">  </w:t>
      </w:r>
      <w:r>
        <w:rPr>
          <w:rFonts w:hint="eastAsia" w:ascii="Times New Roman" w:hAnsi="Times New Roman" w:cs="宋体"/>
          <w:sz w:val="28"/>
          <w:szCs w:val="28"/>
        </w:rPr>
        <w:t xml:space="preserve"> 址：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</w:t>
      </w:r>
      <w:r>
        <w:rPr>
          <w:rFonts w:ascii="Times New Roman" w:hAnsi="Times New Roman" w:cs="宋体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                   </w:t>
      </w:r>
    </w:p>
    <w:p w14:paraId="50551A39">
      <w:pPr>
        <w:spacing w:line="540" w:lineRule="exact"/>
        <w:ind w:firstLine="1120" w:firstLineChars="400"/>
        <w:rPr>
          <w:rFonts w:ascii="Times New Roman" w:hAnsi="Times New Roman" w:cs="宋体"/>
          <w:sz w:val="28"/>
          <w:szCs w:val="28"/>
          <w:u w:val="single"/>
        </w:rPr>
      </w:pPr>
      <w:r>
        <w:rPr>
          <w:rFonts w:hint="eastAsia" w:ascii="Times New Roman" w:hAnsi="Times New Roman" w:cs="宋体"/>
          <w:sz w:val="28"/>
          <w:szCs w:val="28"/>
        </w:rPr>
        <w:t>申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报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时</w:t>
      </w:r>
      <w:r>
        <w:rPr>
          <w:rFonts w:ascii="Times New Roman" w:hAnsi="Times New Roman" w:cs="宋体"/>
          <w:sz w:val="28"/>
          <w:szCs w:val="28"/>
        </w:rPr>
        <w:t xml:space="preserve">  </w:t>
      </w:r>
      <w:r>
        <w:rPr>
          <w:rFonts w:hint="eastAsia" w:ascii="Times New Roman" w:hAnsi="Times New Roman" w:cs="宋体"/>
          <w:sz w:val="28"/>
          <w:szCs w:val="28"/>
        </w:rPr>
        <w:t>间：</w:t>
      </w:r>
      <w:r>
        <w:rPr>
          <w:rFonts w:hint="eastAsia" w:ascii="Times New Roman" w:hAnsi="Times New Roman" w:cs="宋体"/>
          <w:sz w:val="28"/>
          <w:szCs w:val="28"/>
          <w:u w:val="single"/>
        </w:rPr>
        <w:t xml:space="preserve">                              </w:t>
      </w:r>
    </w:p>
    <w:p w14:paraId="7D6B0DEE">
      <w:pPr>
        <w:spacing w:line="540" w:lineRule="exact"/>
        <w:jc w:val="left"/>
        <w:rPr>
          <w:rFonts w:ascii="Times New Roman" w:hAnsi="Times New Roman" w:eastAsia="黑体"/>
          <w:kern w:val="0"/>
          <w:sz w:val="32"/>
          <w:szCs w:val="32"/>
        </w:rPr>
      </w:pPr>
    </w:p>
    <w:p w14:paraId="002B527E">
      <w:pPr>
        <w:spacing w:line="540" w:lineRule="exact"/>
        <w:jc w:val="left"/>
        <w:rPr>
          <w:rFonts w:ascii="Times New Roman" w:hAnsi="Times New Roman"/>
          <w:sz w:val="36"/>
          <w:szCs w:val="36"/>
        </w:rPr>
        <w:sectPr>
          <w:pgSz w:w="11906" w:h="16838"/>
          <w:pgMar w:top="2098" w:right="1531" w:bottom="1985" w:left="1531" w:header="851" w:footer="1418" w:gutter="0"/>
          <w:pgNumType w:fmt="numberInDash" w:start="1"/>
          <w:cols w:space="720" w:num="1"/>
          <w:docGrid w:type="lines" w:linePitch="312" w:charSpace="0"/>
        </w:sectPr>
      </w:pPr>
    </w:p>
    <w:p w14:paraId="7E231B90">
      <w:pPr>
        <w:spacing w:line="540" w:lineRule="exact"/>
        <w:jc w:val="center"/>
        <w:rPr>
          <w:rFonts w:ascii="Times New Roman" w:hAnsi="Times New Roman"/>
          <w:sz w:val="36"/>
          <w:szCs w:val="36"/>
        </w:rPr>
      </w:pPr>
      <w:r>
        <w:rPr>
          <w:rFonts w:hint="eastAsia" w:ascii="Times New Roman"/>
          <w:sz w:val="36"/>
          <w:szCs w:val="36"/>
        </w:rPr>
        <w:t>填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hint="eastAsia" w:ascii="Times New Roman"/>
          <w:sz w:val="36"/>
          <w:szCs w:val="36"/>
        </w:rPr>
        <w:t>写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hint="eastAsia" w:ascii="Times New Roman"/>
          <w:sz w:val="36"/>
          <w:szCs w:val="36"/>
        </w:rPr>
        <w:t>说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hint="eastAsia" w:ascii="Times New Roman"/>
          <w:sz w:val="36"/>
          <w:szCs w:val="36"/>
        </w:rPr>
        <w:t>明</w:t>
      </w:r>
    </w:p>
    <w:p w14:paraId="4CC21F30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</w:p>
    <w:p w14:paraId="133F5245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一、本申报书由拟申报</w:t>
      </w:r>
      <w:r>
        <w:rPr>
          <w:rFonts w:ascii="Times New Roman" w:hAnsi="Times New Roman" w:cs="宋体"/>
          <w:sz w:val="28"/>
          <w:szCs w:val="28"/>
        </w:rPr>
        <w:t>“</w:t>
      </w:r>
      <w:r>
        <w:rPr>
          <w:rFonts w:hint="eastAsia" w:ascii="Times New Roman" w:hAnsi="Times New Roman" w:cs="宋体"/>
          <w:sz w:val="28"/>
          <w:szCs w:val="28"/>
        </w:rPr>
        <w:t>新乐市优质花生优势特色产业集群第二次</w:t>
      </w:r>
    </w:p>
    <w:p w14:paraId="18DFE312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续建项目实施主体</w:t>
      </w:r>
      <w:r>
        <w:rPr>
          <w:rFonts w:ascii="Times New Roman" w:hAnsi="Times New Roman" w:cs="宋体"/>
          <w:sz w:val="28"/>
          <w:szCs w:val="28"/>
        </w:rPr>
        <w:t>”</w:t>
      </w:r>
      <w:r>
        <w:rPr>
          <w:rFonts w:hint="eastAsia" w:ascii="Times New Roman" w:hAnsi="Times New Roman" w:cs="宋体"/>
          <w:sz w:val="28"/>
          <w:szCs w:val="28"/>
        </w:rPr>
        <w:t>的单位填写。</w:t>
      </w:r>
    </w:p>
    <w:p w14:paraId="699D59DB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二、本申报书统一用</w:t>
      </w:r>
      <w:r>
        <w:rPr>
          <w:rFonts w:ascii="Times New Roman" w:hAnsi="Times New Roman" w:cs="宋体"/>
          <w:sz w:val="28"/>
          <w:szCs w:val="28"/>
        </w:rPr>
        <w:t>A4</w:t>
      </w:r>
      <w:r>
        <w:rPr>
          <w:rFonts w:hint="eastAsia" w:ascii="Times New Roman" w:hAnsi="Times New Roman" w:cs="宋体"/>
          <w:sz w:val="28"/>
          <w:szCs w:val="28"/>
        </w:rPr>
        <w:t>纸打印，一式</w:t>
      </w:r>
      <w:r>
        <w:rPr>
          <w:rFonts w:ascii="Times New Roman" w:hAnsi="Times New Roman" w:cs="宋体"/>
          <w:sz w:val="28"/>
          <w:szCs w:val="28"/>
        </w:rPr>
        <w:t>3</w:t>
      </w:r>
      <w:r>
        <w:rPr>
          <w:rFonts w:hint="eastAsia" w:ascii="Times New Roman" w:hAnsi="Times New Roman" w:cs="宋体"/>
          <w:sz w:val="28"/>
          <w:szCs w:val="28"/>
        </w:rPr>
        <w:t>份。</w:t>
      </w:r>
      <w:r>
        <w:rPr>
          <w:rFonts w:ascii="Times New Roman" w:hAnsi="Times New Roman" w:cs="宋体"/>
          <w:sz w:val="28"/>
          <w:szCs w:val="28"/>
        </w:rPr>
        <w:t xml:space="preserve"> </w:t>
      </w:r>
    </w:p>
    <w:p w14:paraId="349B77B9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三、申报单位、县级农业农村部门一律加盖单位公章。</w:t>
      </w:r>
    </w:p>
    <w:p w14:paraId="1D5EB71F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四、填写申报书应注意以下内容：</w:t>
      </w:r>
      <w:r>
        <w:rPr>
          <w:rFonts w:ascii="Times New Roman" w:hAnsi="Times New Roman" w:cs="宋体"/>
          <w:sz w:val="28"/>
          <w:szCs w:val="28"/>
        </w:rPr>
        <w:t xml:space="preserve"> </w:t>
      </w:r>
    </w:p>
    <w:p w14:paraId="22DAF08B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/>
          <w:sz w:val="28"/>
          <w:szCs w:val="28"/>
        </w:rPr>
        <w:t>1.</w:t>
      </w:r>
      <w:r>
        <w:rPr>
          <w:rFonts w:hint="eastAsia" w:ascii="Times New Roman" w:hAnsi="Times New Roman" w:cs="宋体"/>
          <w:sz w:val="28"/>
          <w:szCs w:val="28"/>
        </w:rPr>
        <w:t xml:space="preserve"> 单位基本情况</w:t>
      </w:r>
    </w:p>
    <w:p w14:paraId="087A3409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详细说明申报单位所具备的有关资格（资质）并提供相关证明的复印件或照片，对实施主体基本情况进行简单说明，包括业务范围、种植规模、基础设施情况等，是否为省级或国家级示范合作社或家庭农场，项目实施地块是否在大沙河沿岸沙地带(正莫、承安、木村、邯邰四乡镇)之内，与科研院所开展合作情况。</w:t>
      </w:r>
    </w:p>
    <w:p w14:paraId="5F4AD08D">
      <w:pPr>
        <w:numPr>
          <w:ilvl w:val="0"/>
          <w:numId w:val="1"/>
        </w:numPr>
        <w:spacing w:line="540" w:lineRule="exact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已实施的农业项目及成效</w:t>
      </w:r>
    </w:p>
    <w:p w14:paraId="3CC61FC1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简要介绍申报单位过去两年内开展的农业项目、试验示范等工作的情况，包括工作形式、内容、规模、效果等。</w:t>
      </w:r>
      <w:r>
        <w:rPr>
          <w:rFonts w:ascii="Times New Roman" w:hAnsi="Times New Roman" w:cs="宋体"/>
          <w:sz w:val="28"/>
          <w:szCs w:val="28"/>
        </w:rPr>
        <w:t xml:space="preserve"> </w:t>
      </w:r>
    </w:p>
    <w:p w14:paraId="4D873DA7">
      <w:pPr>
        <w:numPr>
          <w:ilvl w:val="0"/>
          <w:numId w:val="1"/>
        </w:numPr>
        <w:spacing w:line="540" w:lineRule="exact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示范基地生产技术</w:t>
      </w:r>
    </w:p>
    <w:p w14:paraId="748F47CB"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申报标准化生产基地填写花生整个生育期田间关键管理方案。</w:t>
      </w:r>
    </w:p>
    <w:p w14:paraId="2FFC3000">
      <w:pPr>
        <w:numPr>
          <w:ilvl w:val="0"/>
          <w:numId w:val="1"/>
        </w:numPr>
        <w:spacing w:line="540" w:lineRule="exact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实施主体加工仓储能力</w:t>
      </w:r>
    </w:p>
    <w:p w14:paraId="207684F0">
      <w:pPr>
        <w:spacing w:line="540" w:lineRule="exact"/>
        <w:ind w:left="7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申报加工仓储能力提升填写现有花生加工仓储水平及提升规划。</w:t>
      </w:r>
    </w:p>
    <w:p w14:paraId="02C04864">
      <w:pPr>
        <w:pStyle w:val="2"/>
        <w:rPr>
          <w:rFonts w:ascii="Times New Roman" w:hAnsi="Times New Roman" w:cs="宋体"/>
          <w:sz w:val="28"/>
          <w:szCs w:val="28"/>
        </w:rPr>
      </w:pPr>
    </w:p>
    <w:p w14:paraId="6D42BD10">
      <w:pPr>
        <w:pStyle w:val="2"/>
        <w:rPr>
          <w:rFonts w:ascii="Times New Roman" w:hAnsi="Times New Roman" w:cs="宋体"/>
          <w:sz w:val="28"/>
          <w:szCs w:val="28"/>
        </w:rPr>
      </w:pPr>
    </w:p>
    <w:p w14:paraId="47CBD407">
      <w:pPr>
        <w:pStyle w:val="2"/>
        <w:ind w:firstLine="0"/>
        <w:rPr>
          <w:rFonts w:ascii="Times New Roman" w:hAnsi="Times New Roman" w:cs="宋体"/>
          <w:sz w:val="28"/>
          <w:szCs w:val="28"/>
        </w:rPr>
      </w:pPr>
    </w:p>
    <w:tbl>
      <w:tblPr>
        <w:tblStyle w:val="5"/>
        <w:tblW w:w="948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4"/>
      </w:tblGrid>
      <w:tr w14:paraId="4C328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1ADB1967">
            <w:pPr>
              <w:pStyle w:val="8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一、单位基本情况</w:t>
            </w:r>
            <w:r>
              <w:rPr>
                <w:rFonts w:ascii="Times New Roman" w:hAnsi="Times New Roman"/>
                <w:sz w:val="30"/>
                <w:szCs w:val="30"/>
              </w:rPr>
              <w:t xml:space="preserve"> </w:t>
            </w:r>
          </w:p>
          <w:p w14:paraId="291C4A39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06C7A1ED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3456E80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E6AE6E2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16AC4B8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7E2BCD03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75588B17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09A6C81C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0A41520B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29D71D0E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3A845458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5C87D21E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0776B9B3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12080F87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44AB850D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068454DA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1C26AF4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CAE9105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1436013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2D74251C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61F6AFA9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45F5EFF1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2C19F5B8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  <w:p w14:paraId="4831E72C">
            <w:pPr>
              <w:pStyle w:val="10"/>
              <w:spacing w:after="0" w:line="360" w:lineRule="auto"/>
              <w:ind w:firstLine="480" w:firstLineChars="200"/>
              <w:jc w:val="left"/>
              <w:rPr>
                <w:rFonts w:ascii="Times New Roman" w:hAnsi="Times New Roman" w:eastAsiaTheme="minorEastAsia"/>
                <w:kern w:val="0"/>
                <w:sz w:val="24"/>
                <w:lang w:val="en-US" w:eastAsia="zh-CN"/>
              </w:rPr>
            </w:pPr>
          </w:p>
        </w:tc>
      </w:tr>
      <w:tr w14:paraId="109DB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D24B7C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32E9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81AD38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8574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96FBF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E994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B311F4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CC03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1FC3A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7A3B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31DCA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2CCD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9BB7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DDAF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405BB7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7AF0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D2990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8D25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CDF446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5B1D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97430B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EF8B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48BE33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8FFA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F3EC4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CBE4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8441D4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95C0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2F277E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28BA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00D3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A109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2A6E26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4C4A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04191E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9AF3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5550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3EA1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0C1AC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6470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2130D9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 w14:paraId="2617B804">
      <w:pPr>
        <w:pStyle w:val="8"/>
        <w:jc w:val="both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tbl>
      <w:tblPr>
        <w:tblStyle w:val="5"/>
        <w:tblW w:w="93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0"/>
      </w:tblGrid>
      <w:tr w14:paraId="31157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93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430B571D">
            <w:pPr>
              <w:pStyle w:val="8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二、已实施的农业项目及成效</w:t>
            </w:r>
          </w:p>
          <w:p w14:paraId="38F47838">
            <w:pPr>
              <w:widowControl/>
              <w:spacing w:line="360" w:lineRule="auto"/>
              <w:ind w:right="-139" w:rightChars="-66" w:firstLine="480" w:firstLineChars="200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F689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E17C17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7845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87A74F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4514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AF688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4C39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851CE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3756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378B23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F011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A9153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389E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9A312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6A50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A5F8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2D4A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BAE425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B9F7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E3DBE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008C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DDAF7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DD77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E94FE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EAFAA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6DE1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D043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5B06FF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37CE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99DB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EA2A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42E05E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8F16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C25B2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348C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9861A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1A74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3890A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69C0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D5A618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F515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0" w:hRule="atLeast"/>
        </w:trPr>
        <w:tc>
          <w:tcPr>
            <w:tcW w:w="9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C5ED8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 w14:paraId="20D6919A">
      <w:pPr>
        <w:pStyle w:val="8"/>
        <w:jc w:val="both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tbl>
      <w:tblPr>
        <w:tblStyle w:val="5"/>
        <w:tblW w:w="948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4"/>
      </w:tblGrid>
      <w:tr w14:paraId="2FD0D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05DACFAE">
            <w:pPr>
              <w:pStyle w:val="8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三、示范基地生产技术</w:t>
            </w:r>
          </w:p>
          <w:p w14:paraId="2CE7DD98">
            <w:pPr>
              <w:spacing w:line="360" w:lineRule="auto"/>
              <w:ind w:firstLine="420" w:firstLineChars="200"/>
            </w:pPr>
          </w:p>
          <w:p w14:paraId="0826F783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672F80ED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6E25B16D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20E4EEB5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2EDD46FA">
            <w:pPr>
              <w:pStyle w:val="2"/>
              <w:ind w:firstLine="0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1AE7524E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3B698300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0B74FFBD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07845606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72BA9073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268ACF81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4D728D0E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246FDB31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6B339356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3D398433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12655D8A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  <w:p w14:paraId="3BDC6441">
            <w:pPr>
              <w:pStyle w:val="2"/>
              <w:rPr>
                <w:rFonts w:ascii="Times New Roman" w:hAnsi="Times New Roman" w:cs="宋体"/>
                <w:sz w:val="28"/>
                <w:szCs w:val="28"/>
              </w:rPr>
            </w:pPr>
          </w:p>
        </w:tc>
      </w:tr>
      <w:tr w14:paraId="7250C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5DDA3D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F17F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EA87C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FBB8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1B90CB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A506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7A5E1C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BA45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AB212F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CF98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FC08F6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5F45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9FDC9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7869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444A4A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452E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9058B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BED0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16AAB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0E81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086D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05FF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CFC593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3559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ADDC7C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7FDD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04ABB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E771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F67B87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0795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A80814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41AE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EA0BEC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BC85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E4EFB5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DC38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2D2ACA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4F89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1C78CE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307E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C250D8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 w14:paraId="1D389437">
      <w:pPr>
        <w:pStyle w:val="8"/>
        <w:jc w:val="both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tbl>
      <w:tblPr>
        <w:tblStyle w:val="5"/>
        <w:tblW w:w="948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4"/>
      </w:tblGrid>
      <w:tr w14:paraId="7FADE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28D25FE4">
            <w:pPr>
              <w:pStyle w:val="8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四、实施主体加工仓储能力</w:t>
            </w:r>
          </w:p>
          <w:p w14:paraId="16C0934E">
            <w:pPr>
              <w:pStyle w:val="2"/>
              <w:ind w:firstLine="0"/>
            </w:pPr>
          </w:p>
          <w:p w14:paraId="3196A09D">
            <w:pPr>
              <w:pStyle w:val="2"/>
            </w:pPr>
          </w:p>
          <w:p w14:paraId="77221E85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97DB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69EAC6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0F68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51A44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CDFF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60E9D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EE0C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8F0865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5A15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893AE9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C2A1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FCB4AB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D557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4234F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6003D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194628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4B57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4E07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CDD8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6F47C6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7E0BB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9753F3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0ED6B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A4F09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5CCF9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C51F4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3CB73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7D8ED0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1590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E039EB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FCE0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1E6787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5F37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1AD411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13EE1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7DBBC6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4D6E1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1DB7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DC29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CA7964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14:paraId="29D89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2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059D02"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 w14:paraId="5AE24775">
      <w:pPr>
        <w:pStyle w:val="8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tbl>
      <w:tblPr>
        <w:tblStyle w:val="5"/>
        <w:tblW w:w="871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1"/>
      </w:tblGrid>
      <w:tr w14:paraId="594A9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0" w:hRule="atLeast"/>
          <w:jc w:val="center"/>
        </w:trPr>
        <w:tc>
          <w:tcPr>
            <w:tcW w:w="8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DF3CD">
            <w:pPr>
              <w:spacing w:line="560" w:lineRule="exact"/>
              <w:jc w:val="left"/>
              <w:rPr>
                <w:rFonts w:ascii="Times New Roman" w:hAnsi="Times New Roman" w:eastAsia="黑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30"/>
                <w:szCs w:val="30"/>
              </w:rPr>
              <w:t>五、申报单位郑重申明：</w:t>
            </w:r>
          </w:p>
          <w:p w14:paraId="15E50602">
            <w:pPr>
              <w:spacing w:line="560" w:lineRule="exact"/>
              <w:ind w:left="525" w:leftChars="250" w:firstLine="700" w:firstLineChars="250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对本申报材料的真实性负责。</w:t>
            </w:r>
          </w:p>
          <w:p w14:paraId="228CCC1C">
            <w:pPr>
              <w:spacing w:line="560" w:lineRule="exact"/>
              <w:ind w:left="525" w:leftChars="250" w:firstLine="700" w:firstLineChars="250"/>
              <w:jc w:val="left"/>
              <w:rPr>
                <w:kern w:val="0"/>
                <w:sz w:val="28"/>
                <w:szCs w:val="28"/>
              </w:rPr>
            </w:pPr>
          </w:p>
          <w:p w14:paraId="5382532A"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 负责人：              （单位公章）</w:t>
            </w:r>
          </w:p>
          <w:p w14:paraId="72598A2A"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               </w:t>
            </w:r>
            <w:r>
              <w:rPr>
                <w:rFonts w:hint="eastAsia"/>
                <w:kern w:val="0"/>
                <w:sz w:val="28"/>
                <w:szCs w:val="28"/>
              </w:rPr>
              <w:t xml:space="preserve">     </w:t>
            </w:r>
            <w:r>
              <w:rPr>
                <w:kern w:val="0"/>
                <w:sz w:val="28"/>
                <w:szCs w:val="28"/>
              </w:rPr>
              <w:t xml:space="preserve">   年    月    日</w:t>
            </w:r>
          </w:p>
        </w:tc>
      </w:tr>
      <w:tr w14:paraId="0FC60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8" w:hRule="atLeast"/>
          <w:jc w:val="center"/>
        </w:trPr>
        <w:tc>
          <w:tcPr>
            <w:tcW w:w="8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68716">
            <w:pPr>
              <w:spacing w:line="560" w:lineRule="exact"/>
              <w:jc w:val="left"/>
              <w:rPr>
                <w:rFonts w:ascii="Times New Roman" w:hAnsi="Times New Roman" w:eastAsia="黑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30"/>
                <w:szCs w:val="30"/>
              </w:rPr>
              <w:t>六、县级农业农村部门意见</w:t>
            </w:r>
          </w:p>
          <w:p w14:paraId="77DAB44D"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负责人：               （单位公章）</w:t>
            </w:r>
          </w:p>
          <w:p w14:paraId="694AA93B"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                       年    月    日</w:t>
            </w:r>
          </w:p>
        </w:tc>
      </w:tr>
    </w:tbl>
    <w:p w14:paraId="44446959">
      <w:pPr>
        <w:pStyle w:val="2"/>
        <w:rPr>
          <w:rFonts w:ascii="Times New Roman" w:hAnsi="Times New Roman" w:eastAsia="仿宋_GB2312"/>
          <w:sz w:val="32"/>
          <w:szCs w:val="32"/>
        </w:rPr>
      </w:pPr>
    </w:p>
    <w:p w14:paraId="6F07D9E9">
      <w:pPr>
        <w:pStyle w:val="2"/>
        <w:ind w:firstLine="0"/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3EEA7A4"/>
    <w:multiLevelType w:val="singleLevel"/>
    <w:tmpl w:val="43EEA7A4"/>
    <w:lvl w:ilvl="0" w:tentative="0">
      <w:start w:val="2"/>
      <w:numFmt w:val="decimal"/>
      <w:suff w:val="space"/>
      <w:lvlText w:val="%1."/>
      <w:lvlJc w:val="left"/>
      <w:pPr>
        <w:ind w:left="70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B16359"/>
    <w:rsid w:val="001334F1"/>
    <w:rsid w:val="00410332"/>
    <w:rsid w:val="008F389B"/>
    <w:rsid w:val="00F615EB"/>
    <w:rsid w:val="0ACC681B"/>
    <w:rsid w:val="0DDC76FB"/>
    <w:rsid w:val="0E9C0293"/>
    <w:rsid w:val="14C410C8"/>
    <w:rsid w:val="173A794F"/>
    <w:rsid w:val="18EF3548"/>
    <w:rsid w:val="1AEB08C5"/>
    <w:rsid w:val="20EF5E56"/>
    <w:rsid w:val="258B4690"/>
    <w:rsid w:val="26866473"/>
    <w:rsid w:val="2DCD7D0D"/>
    <w:rsid w:val="31DD1945"/>
    <w:rsid w:val="34FF6C07"/>
    <w:rsid w:val="37170CD6"/>
    <w:rsid w:val="405B500A"/>
    <w:rsid w:val="478A2A42"/>
    <w:rsid w:val="4C7E0975"/>
    <w:rsid w:val="4C87362B"/>
    <w:rsid w:val="4DB74321"/>
    <w:rsid w:val="525A5E5A"/>
    <w:rsid w:val="53962EA4"/>
    <w:rsid w:val="57870A4E"/>
    <w:rsid w:val="5FF7697F"/>
    <w:rsid w:val="670F0616"/>
    <w:rsid w:val="686C17DD"/>
    <w:rsid w:val="69B16359"/>
    <w:rsid w:val="6F3E3C84"/>
    <w:rsid w:val="70BE6E1A"/>
    <w:rsid w:val="74A229E3"/>
    <w:rsid w:val="7A1627AC"/>
    <w:rsid w:val="7BA07656"/>
    <w:rsid w:val="7C5C38D9"/>
    <w:rsid w:val="7F82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</w:style>
  <w:style w:type="paragraph" w:styleId="3">
    <w:name w:val="Body Text"/>
    <w:basedOn w:val="1"/>
    <w:next w:val="4"/>
    <w:qFormat/>
    <w:uiPriority w:val="0"/>
  </w:style>
  <w:style w:type="paragraph" w:styleId="4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kern w:val="0"/>
      <w:sz w:val="32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sz w:val="24"/>
      <w:szCs w:val="24"/>
      <w:lang w:val="en-US" w:eastAsia="zh-CN" w:bidi="ar-SA"/>
    </w:rPr>
  </w:style>
  <w:style w:type="paragraph" w:customStyle="1" w:styleId="9">
    <w:name w:val="正文缩进1"/>
    <w:basedOn w:val="1"/>
    <w:qFormat/>
    <w:uiPriority w:val="0"/>
    <w:pPr>
      <w:ind w:firstLine="420" w:firstLineChars="200"/>
    </w:pPr>
    <w:rPr>
      <w:rFonts w:eastAsia="仿宋_GB2312"/>
      <w:sz w:val="32"/>
    </w:rPr>
  </w:style>
  <w:style w:type="paragraph" w:customStyle="1" w:styleId="10">
    <w:name w:val="Body text|1"/>
    <w:basedOn w:val="1"/>
    <w:qFormat/>
    <w:uiPriority w:val="0"/>
    <w:pPr>
      <w:spacing w:after="200" w:line="418" w:lineRule="auto"/>
      <w:ind w:firstLine="400"/>
    </w:pPr>
    <w:rPr>
      <w:rFonts w:ascii="宋体" w:hAnsi="宋体" w:eastAsia="宋体" w:cs="宋体"/>
      <w:sz w:val="28"/>
      <w:szCs w:val="28"/>
      <w:lang w:val="zh-TW" w:eastAsia="zh-TW" w:bidi="zh-TW"/>
    </w:rPr>
  </w:style>
  <w:style w:type="paragraph" w:customStyle="1" w:styleId="11">
    <w:name w:val="正文 内容"/>
    <w:basedOn w:val="1"/>
    <w:qFormat/>
    <w:uiPriority w:val="0"/>
    <w:pPr>
      <w:spacing w:line="360" w:lineRule="auto"/>
      <w:ind w:firstLine="560" w:firstLineChars="200"/>
    </w:pPr>
    <w:rPr>
      <w:rFonts w:ascii="Times New Roman" w:hAnsi="Times New Roman" w:eastAsia="宋体" w:cs="宋体"/>
      <w:kern w:val="0"/>
      <w:sz w:val="28"/>
      <w:szCs w:val="28"/>
    </w:rPr>
  </w:style>
  <w:style w:type="character" w:customStyle="1" w:styleId="12">
    <w:name w:val="font61"/>
    <w:basedOn w:val="6"/>
    <w:qFormat/>
    <w:uiPriority w:val="0"/>
    <w:rPr>
      <w:rFonts w:hint="eastAsia" w:ascii="宋体" w:hAnsi="宋体" w:eastAsia="宋体" w:cs="宋体"/>
      <w:b/>
      <w:color w:val="000000"/>
      <w:sz w:val="32"/>
      <w:szCs w:val="32"/>
      <w:u w:val="none"/>
    </w:rPr>
  </w:style>
  <w:style w:type="character" w:customStyle="1" w:styleId="13">
    <w:name w:val="font4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4">
    <w:name w:val="font81"/>
    <w:basedOn w:val="6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5">
    <w:name w:val="font2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6">
    <w:name w:val="font3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7">
    <w:name w:val="font91"/>
    <w:basedOn w:val="6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8">
    <w:name w:val="font51"/>
    <w:basedOn w:val="6"/>
    <w:qFormat/>
    <w:uiPriority w:val="0"/>
    <w:rPr>
      <w:rFonts w:hint="eastAsia" w:ascii="宋体" w:hAnsi="宋体" w:eastAsia="宋体" w:cs="宋体"/>
      <w:b/>
      <w:color w:val="000000"/>
      <w:sz w:val="32"/>
      <w:szCs w:val="32"/>
      <w:u w:val="none"/>
    </w:rPr>
  </w:style>
  <w:style w:type="character" w:customStyle="1" w:styleId="19">
    <w:name w:val="font0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">
    <w:name w:val="font1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260</Words>
  <Characters>1485</Characters>
  <Lines>12</Lines>
  <Paragraphs>3</Paragraphs>
  <TotalTime>1</TotalTime>
  <ScaleCrop>false</ScaleCrop>
  <LinksUpToDate>false</LinksUpToDate>
  <CharactersWithSpaces>1742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2026-05-26T03:47:00Z</dcterms:created>
  <dc:creator>Administrator</dc:creator>
  <cp:lastModifiedBy>Administrator</cp:lastModifiedBy>
  <dcterms:modified xsi:type="dcterms:W3CDTF">2026-05-26T06:12:55Z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A028B2C736DE44E792C5237D85CE8F90_13</vt:lpwstr>
  </property>
</Properties>
</file>